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9B" w:rsidRPr="00FD059B" w:rsidRDefault="00FD059B" w:rsidP="00FD05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059B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  <w:t>Living by Faith in Missions</w:t>
      </w:r>
    </w:p>
    <w:p w:rsidR="00FD059B" w:rsidRPr="00FD059B" w:rsidRDefault="00FD059B" w:rsidP="00FD05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FD059B">
        <w:rPr>
          <w:rFonts w:ascii="Arial" w:eastAsia="Times New Roman" w:hAnsi="Arial" w:cs="Arial"/>
          <w:i/>
          <w:color w:val="222222"/>
          <w:sz w:val="24"/>
          <w:szCs w:val="24"/>
        </w:rPr>
        <w:t>2 Corinthians 4: 13 - 18</w:t>
      </w:r>
    </w:p>
    <w:p w:rsidR="00FD059B" w:rsidRDefault="00FD059B" w:rsidP="00FD0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D059B" w:rsidRPr="00FD059B" w:rsidRDefault="00FD059B" w:rsidP="00FD05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D059B" w:rsidRDefault="00FD059B" w:rsidP="00FD0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D059B">
        <w:rPr>
          <w:rFonts w:ascii="Arial" w:eastAsia="Times New Roman" w:hAnsi="Arial" w:cs="Arial"/>
          <w:color w:val="222222"/>
          <w:sz w:val="24"/>
          <w:szCs w:val="24"/>
        </w:rPr>
        <w:t>Are you fully convinced that Jesus truly and miraculously rose from the dead? If not, what can you do to firm up your faith?  </w:t>
      </w:r>
    </w:p>
    <w:p w:rsidR="00FD059B" w:rsidRDefault="00FD059B" w:rsidP="00FD05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D059B" w:rsidRDefault="00FD059B" w:rsidP="00FD05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D059B" w:rsidRDefault="00FD059B" w:rsidP="00FD0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D059B">
        <w:rPr>
          <w:rFonts w:ascii="Arial" w:eastAsia="Times New Roman" w:hAnsi="Arial" w:cs="Arial"/>
          <w:color w:val="222222"/>
          <w:sz w:val="24"/>
          <w:szCs w:val="24"/>
        </w:rPr>
        <w:t>What can you do to fuel your relationship with God?  </w:t>
      </w:r>
    </w:p>
    <w:p w:rsidR="00FD059B" w:rsidRDefault="00FD059B" w:rsidP="00FD05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D059B" w:rsidRDefault="00FD059B" w:rsidP="00FD059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FD059B" w:rsidRPr="00FD059B" w:rsidRDefault="00FD059B" w:rsidP="00FD059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D059B">
        <w:rPr>
          <w:rFonts w:ascii="Arial" w:eastAsia="Times New Roman" w:hAnsi="Arial" w:cs="Arial"/>
          <w:color w:val="222222"/>
          <w:sz w:val="24"/>
          <w:szCs w:val="24"/>
        </w:rPr>
        <w:t>How can you focus on the eternal and not just the temporal?  </w:t>
      </w:r>
    </w:p>
    <w:p w:rsidR="00FD059B" w:rsidRPr="00FD059B" w:rsidRDefault="00FD059B">
      <w:pPr>
        <w:rPr>
          <w:sz w:val="24"/>
          <w:szCs w:val="24"/>
        </w:rPr>
      </w:pPr>
    </w:p>
    <w:sectPr w:rsidR="00FD059B" w:rsidRPr="00FD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786B"/>
    <w:multiLevelType w:val="hybridMultilevel"/>
    <w:tmpl w:val="E5F0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9B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Lim</dc:creator>
  <cp:lastModifiedBy>Vicky Lim</cp:lastModifiedBy>
  <cp:revision>1</cp:revision>
  <dcterms:created xsi:type="dcterms:W3CDTF">2018-03-20T02:36:00Z</dcterms:created>
  <dcterms:modified xsi:type="dcterms:W3CDTF">2018-03-20T02:37:00Z</dcterms:modified>
</cp:coreProperties>
</file>