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0C816" w14:textId="5464C578" w:rsidR="00325C87" w:rsidRDefault="00745123">
      <w:r>
        <w:rPr>
          <w:noProof/>
        </w:rPr>
        <mc:AlternateContent>
          <mc:Choice Requires="wps">
            <w:drawing>
              <wp:anchor distT="0" distB="0" distL="114300" distR="114300" simplePos="0" relativeHeight="251664384" behindDoc="0" locked="0" layoutInCell="1" allowOverlap="1" wp14:anchorId="515358CC" wp14:editId="7C71F9EE">
                <wp:simplePos x="0" y="0"/>
                <wp:positionH relativeFrom="page">
                  <wp:posOffset>228600</wp:posOffset>
                </wp:positionH>
                <wp:positionV relativeFrom="page">
                  <wp:posOffset>238125</wp:posOffset>
                </wp:positionV>
                <wp:extent cx="4572000" cy="7180730"/>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338D2245" w14:textId="77777777" w:rsidR="00534772" w:rsidRDefault="005B5F60"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GETTING</w:t>
                            </w:r>
                            <w:r w:rsidR="00534772">
                              <w:rPr>
                                <w:rFonts w:ascii="Athelas" w:eastAsia="Batang" w:hAnsi="Athelas"/>
                                <w:b/>
                                <w:color w:val="779EAF"/>
                                <w:spacing w:val="100"/>
                                <w:sz w:val="30"/>
                                <w:szCs w:val="30"/>
                              </w:rPr>
                              <w:t xml:space="preserve"> </w:t>
                            </w:r>
                            <w:r>
                              <w:rPr>
                                <w:rFonts w:ascii="Athelas" w:eastAsia="Batang" w:hAnsi="Athelas"/>
                                <w:b/>
                                <w:color w:val="779EAF"/>
                                <w:spacing w:val="100"/>
                                <w:sz w:val="30"/>
                                <w:szCs w:val="30"/>
                              </w:rPr>
                              <w:t xml:space="preserve">READY </w:t>
                            </w:r>
                          </w:p>
                          <w:p w14:paraId="12821E49" w14:textId="6E830DFE" w:rsidR="003B3D48" w:rsidRPr="00F772DD" w:rsidRDefault="005B5F60"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FOR</w:t>
                            </w:r>
                            <w:r w:rsidR="00534772">
                              <w:rPr>
                                <w:rFonts w:ascii="Athelas" w:eastAsia="Batang" w:hAnsi="Athelas"/>
                                <w:b/>
                                <w:color w:val="779EAF"/>
                                <w:spacing w:val="100"/>
                                <w:sz w:val="30"/>
                                <w:szCs w:val="30"/>
                              </w:rPr>
                              <w:t xml:space="preserve"> </w:t>
                            </w:r>
                            <w:r>
                              <w:rPr>
                                <w:rFonts w:ascii="Athelas" w:eastAsia="Batang" w:hAnsi="Athelas"/>
                                <w:b/>
                                <w:color w:val="779EAF"/>
                                <w:spacing w:val="100"/>
                                <w:sz w:val="30"/>
                                <w:szCs w:val="30"/>
                              </w:rPr>
                              <w:t>MARRIAGE</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480542" w:rsidRDefault="00FD6576" w:rsidP="00FD6576">
                            <w:pPr>
                              <w:jc w:val="center"/>
                              <w:rPr>
                                <w:rFonts w:ascii="Baskerville" w:hAnsi="Baskerville"/>
                                <w:sz w:val="40"/>
                                <w:szCs w:val="40"/>
                              </w:rPr>
                            </w:pPr>
                          </w:p>
                          <w:p w14:paraId="6022017B" w14:textId="2CC269A8" w:rsidR="005B5F60" w:rsidRPr="00534772" w:rsidRDefault="005B5F60" w:rsidP="005B5F60">
                            <w:pPr>
                              <w:ind w:left="288" w:right="288"/>
                              <w:jc w:val="center"/>
                              <w:rPr>
                                <w:rFonts w:ascii="Athelas" w:hAnsi="Athelas"/>
                                <w:b/>
                                <w:color w:val="779EAF"/>
                              </w:rPr>
                            </w:pPr>
                            <w:r w:rsidRPr="00534772">
                              <w:rPr>
                                <w:rFonts w:ascii="Athelas" w:hAnsi="Athelas"/>
                                <w:b/>
                                <w:color w:val="779EAF"/>
                              </w:rPr>
                              <w:t>Congratulations on this wonderful milestone. Few seasons in life are filled with as much joy and anticipation as the time spent preparing to get married.</w:t>
                            </w:r>
                          </w:p>
                          <w:p w14:paraId="139FB0D7" w14:textId="77777777" w:rsidR="005B5F60" w:rsidRPr="00534772" w:rsidRDefault="005B5F60" w:rsidP="005B5F60">
                            <w:pPr>
                              <w:ind w:left="288" w:right="288"/>
                              <w:jc w:val="center"/>
                              <w:rPr>
                                <w:rFonts w:ascii="Athelas" w:hAnsi="Athelas"/>
                                <w:b/>
                                <w:color w:val="779EAF"/>
                              </w:rPr>
                            </w:pPr>
                          </w:p>
                          <w:p w14:paraId="1D7C84AC" w14:textId="77777777" w:rsidR="005B5F60" w:rsidRPr="00534772" w:rsidRDefault="005B5F60" w:rsidP="005B5F60">
                            <w:pPr>
                              <w:ind w:left="288" w:right="288"/>
                              <w:jc w:val="center"/>
                              <w:rPr>
                                <w:rFonts w:ascii="Athelas" w:hAnsi="Athelas"/>
                                <w:b/>
                                <w:color w:val="779EAF"/>
                              </w:rPr>
                            </w:pPr>
                            <w:r w:rsidRPr="00534772">
                              <w:rPr>
                                <w:rFonts w:ascii="Athelas" w:hAnsi="Athelas"/>
                                <w:b/>
                                <w:color w:val="779EAF"/>
                              </w:rPr>
                              <w:t>You’ve probably heard it said that as you plan your wedding, you shouldn’t forget to plan your marriage. But it sounds so abstract to “</w:t>
                            </w:r>
                            <w:r w:rsidRPr="00534772">
                              <w:rPr>
                                <w:rFonts w:ascii="Athelas" w:hAnsi="Athelas"/>
                                <w:b/>
                                <w:i/>
                                <w:color w:val="779EAF"/>
                              </w:rPr>
                              <w:t>plan a marriage</w:t>
                            </w:r>
                            <w:r w:rsidRPr="00534772">
                              <w:rPr>
                                <w:rFonts w:ascii="Athelas" w:hAnsi="Athelas"/>
                                <w:b/>
                                <w:color w:val="779EAF"/>
                              </w:rPr>
                              <w:t xml:space="preserve">” in the midst of the more tangible (and demanding) project of planning a wedding. </w:t>
                            </w:r>
                          </w:p>
                          <w:p w14:paraId="434CEF02" w14:textId="77777777" w:rsidR="005B5F60" w:rsidRPr="00534772" w:rsidRDefault="005B5F60" w:rsidP="005B5F60">
                            <w:pPr>
                              <w:ind w:left="288" w:right="288"/>
                              <w:jc w:val="center"/>
                              <w:rPr>
                                <w:rFonts w:ascii="Athelas" w:hAnsi="Athelas"/>
                                <w:b/>
                                <w:color w:val="779EAF"/>
                              </w:rPr>
                            </w:pPr>
                          </w:p>
                          <w:p w14:paraId="704FE3D2" w14:textId="4CFA8F01" w:rsidR="005B5F60" w:rsidRPr="00534772" w:rsidRDefault="005B5F60" w:rsidP="005B5F60">
                            <w:pPr>
                              <w:ind w:left="288" w:right="288"/>
                              <w:jc w:val="center"/>
                              <w:rPr>
                                <w:rFonts w:ascii="Athelas" w:hAnsi="Athelas"/>
                                <w:b/>
                                <w:color w:val="779EAF"/>
                              </w:rPr>
                            </w:pPr>
                            <w:r w:rsidRPr="00534772">
                              <w:rPr>
                                <w:rFonts w:ascii="Athelas" w:hAnsi="Athelas"/>
                                <w:b/>
                                <w:color w:val="779EAF"/>
                              </w:rPr>
                              <w:t>How do you do it?</w:t>
                            </w:r>
                          </w:p>
                          <w:p w14:paraId="122E6179" w14:textId="77777777" w:rsidR="001C293D" w:rsidRPr="0020781D" w:rsidRDefault="001C293D" w:rsidP="00832146">
                            <w:pPr>
                              <w:rPr>
                                <w:rFonts w:asciiTheme="minorHAnsi" w:hAnsiTheme="minorHAnsi" w:cstheme="minorHAnsi"/>
                                <w:color w:val="404040" w:themeColor="text1" w:themeTint="BF"/>
                                <w:sz w:val="20"/>
                                <w:szCs w:val="20"/>
                              </w:rPr>
                            </w:pPr>
                          </w:p>
                          <w:p w14:paraId="6A12003E" w14:textId="31D47160"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w:t>
                            </w:r>
                            <w:r w:rsidRPr="00F772DD">
                              <w:rPr>
                                <w:rFonts w:ascii="Calibri" w:hAnsi="Calibri" w:cs="Calibri (Body)"/>
                                <w:b/>
                                <w:bCs/>
                                <w:color w:val="46484D"/>
                                <w:spacing w:val="8"/>
                                <w:sz w:val="26"/>
                                <w:szCs w:val="26"/>
                              </w:rPr>
                              <w:t xml:space="preserve"> ONE</w:t>
                            </w:r>
                          </w:p>
                          <w:p w14:paraId="4FA04ACD" w14:textId="735A35AF" w:rsidR="00534772" w:rsidRPr="00F772DD" w:rsidRDefault="00534772" w:rsidP="00534772">
                            <w:pPr>
                              <w:ind w:left="288" w:right="288"/>
                              <w:rPr>
                                <w:rFonts w:ascii="Athelas" w:eastAsia="Batang" w:hAnsi="Athelas"/>
                                <w:color w:val="7496A1"/>
                              </w:rPr>
                            </w:pPr>
                            <w:r>
                              <w:rPr>
                                <w:rFonts w:ascii="Athelas" w:eastAsia="Batang" w:hAnsi="Athelas"/>
                                <w:b/>
                                <w:bCs/>
                                <w:color w:val="779EAF"/>
                              </w:rPr>
                              <w:t>Learn from Others</w:t>
                            </w:r>
                          </w:p>
                          <w:p w14:paraId="71E07F36" w14:textId="77777777" w:rsidR="00534772" w:rsidRPr="00F67B39" w:rsidRDefault="00534772" w:rsidP="00534772">
                            <w:pPr>
                              <w:spacing w:before="40" w:line="252" w:lineRule="auto"/>
                              <w:ind w:left="288" w:right="288"/>
                              <w:rPr>
                                <w:rFonts w:ascii="Tahoma" w:hAnsi="Tahoma" w:cs="Tahoma"/>
                                <w:color w:val="46484D"/>
                                <w:spacing w:val="4"/>
                                <w:sz w:val="18"/>
                                <w:szCs w:val="18"/>
                              </w:rPr>
                            </w:pPr>
                            <w:r w:rsidRPr="00F67B39">
                              <w:rPr>
                                <w:rFonts w:ascii="Tahoma" w:hAnsi="Tahoma" w:cs="Tahoma"/>
                                <w:color w:val="46484D"/>
                                <w:spacing w:val="4"/>
                                <w:sz w:val="18"/>
                                <w:szCs w:val="18"/>
                              </w:rPr>
                              <w:t xml:space="preserve">Research demonstrates the long-term value of making time now for marriage education classes or premarital counseling. Those efforts go even further when you supplement them by spending time with an older married couple whose relationship you admire. </w:t>
                            </w:r>
                          </w:p>
                          <w:p w14:paraId="0FDEFC0B" w14:textId="77777777" w:rsidR="00866589" w:rsidRPr="00866589" w:rsidRDefault="00866589" w:rsidP="00866589">
                            <w:pPr>
                              <w:spacing w:before="40"/>
                              <w:ind w:left="288" w:right="288"/>
                              <w:rPr>
                                <w:rFonts w:ascii="Tahoma" w:hAnsi="Tahoma" w:cs="Muna"/>
                                <w:color w:val="46494D"/>
                                <w:sz w:val="20"/>
                                <w:szCs w:val="20"/>
                              </w:rPr>
                            </w:pPr>
                          </w:p>
                          <w:p w14:paraId="5362731D" w14:textId="10E18B9B"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TWO</w:t>
                            </w:r>
                          </w:p>
                          <w:p w14:paraId="02E6F4CF" w14:textId="660B5B36" w:rsidR="00534772" w:rsidRPr="00F772DD" w:rsidRDefault="00534772" w:rsidP="00534772">
                            <w:pPr>
                              <w:ind w:left="288" w:right="288"/>
                              <w:rPr>
                                <w:rFonts w:ascii="Athelas" w:eastAsia="Batang" w:hAnsi="Athelas"/>
                                <w:color w:val="7496A1"/>
                              </w:rPr>
                            </w:pPr>
                            <w:r>
                              <w:rPr>
                                <w:rFonts w:ascii="Athelas" w:eastAsia="Batang" w:hAnsi="Athelas"/>
                                <w:b/>
                                <w:bCs/>
                                <w:color w:val="779EAF"/>
                              </w:rPr>
                              <w:t>Plan with Patience</w:t>
                            </w:r>
                          </w:p>
                          <w:p w14:paraId="3F10B8D9" w14:textId="77777777" w:rsidR="00534772" w:rsidRPr="00F67B39" w:rsidRDefault="00534772" w:rsidP="00534772">
                            <w:pPr>
                              <w:spacing w:before="40" w:line="252" w:lineRule="auto"/>
                              <w:ind w:left="288" w:right="288"/>
                              <w:rPr>
                                <w:rFonts w:ascii="Tahoma" w:hAnsi="Tahoma" w:cs="Tahoma"/>
                                <w:color w:val="46484D"/>
                                <w:spacing w:val="4"/>
                                <w:sz w:val="18"/>
                                <w:szCs w:val="18"/>
                              </w:rPr>
                            </w:pPr>
                            <w:r w:rsidRPr="00F67B39">
                              <w:rPr>
                                <w:rFonts w:ascii="Tahoma" w:hAnsi="Tahoma" w:cs="Tahoma"/>
                                <w:color w:val="46484D"/>
                                <w:spacing w:val="4"/>
                                <w:sz w:val="18"/>
                                <w:szCs w:val="18"/>
                              </w:rPr>
                              <w:t xml:space="preserve">Couples often overlook the importance of using the wedding planning season as practical marriage preparation. You can intentionally set the tone for your marriage by the values you live out in planning your big day. The transformational process of “becoming one” can occur in everything from how you assemble your guest list to how you determine a honeymoon destination. Consider beginning the habit of a weekly date night or times of intentional connection to set a foundation for your marriage. </w:t>
                            </w:r>
                          </w:p>
                          <w:p w14:paraId="0657B8FA" w14:textId="5C6AF2EE" w:rsidR="00866589" w:rsidRDefault="00866589" w:rsidP="00866589">
                            <w:pPr>
                              <w:spacing w:before="40"/>
                              <w:ind w:left="288" w:right="288"/>
                              <w:rPr>
                                <w:rFonts w:ascii="Tahoma" w:hAnsi="Tahoma"/>
                                <w:color w:val="46494D"/>
                                <w:sz w:val="20"/>
                                <w:szCs w:val="20"/>
                              </w:rPr>
                            </w:pPr>
                          </w:p>
                          <w:p w14:paraId="45F4837A" w14:textId="77777777"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THREE</w:t>
                            </w:r>
                          </w:p>
                          <w:p w14:paraId="5064AB4C" w14:textId="77777777" w:rsidR="00534772" w:rsidRPr="00F772DD" w:rsidRDefault="00534772" w:rsidP="00534772">
                            <w:pPr>
                              <w:ind w:left="288" w:right="288"/>
                              <w:rPr>
                                <w:rFonts w:ascii="Athelas" w:eastAsia="Batang" w:hAnsi="Athelas"/>
                                <w:color w:val="7496A1"/>
                              </w:rPr>
                            </w:pPr>
                            <w:r>
                              <w:rPr>
                                <w:rFonts w:ascii="Athelas" w:eastAsia="Batang" w:hAnsi="Athelas"/>
                                <w:b/>
                                <w:bCs/>
                                <w:color w:val="779EAF"/>
                              </w:rPr>
                              <w:t>Discover the Purpose of Marriage</w:t>
                            </w:r>
                          </w:p>
                          <w:p w14:paraId="410C637E" w14:textId="77777777" w:rsidR="00534772" w:rsidRPr="00F67B39" w:rsidRDefault="00534772" w:rsidP="00534772">
                            <w:pPr>
                              <w:spacing w:before="40" w:line="252" w:lineRule="auto"/>
                              <w:ind w:left="288" w:right="288"/>
                              <w:rPr>
                                <w:rFonts w:ascii="Tahoma" w:hAnsi="Tahoma" w:cs="Tahoma"/>
                                <w:color w:val="46484D"/>
                                <w:spacing w:val="4"/>
                                <w:sz w:val="18"/>
                                <w:szCs w:val="18"/>
                              </w:rPr>
                            </w:pPr>
                            <w:r w:rsidRPr="00F67B39">
                              <w:rPr>
                                <w:rFonts w:ascii="Tahoma" w:hAnsi="Tahoma" w:cs="Tahoma"/>
                                <w:color w:val="46484D"/>
                                <w:spacing w:val="4"/>
                                <w:sz w:val="18"/>
                                <w:szCs w:val="18"/>
                              </w:rPr>
                              <w:t xml:space="preserve">A wedding is bigger than you as an individual and even bigger than you both as a couple. Ephesians 5 describes a couple laying down their lives for one another and becoming one as an icon of God’s sacrificial love for His church. </w:t>
                            </w: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358CC" id="_x0000_t202" coordsize="21600,21600" o:spt="202" path="m,l,21600r21600,l21600,xe">
                <v:stroke joinstyle="miter"/>
                <v:path gradientshapeok="t" o:connecttype="rect"/>
              </v:shapetype>
              <v:shape id="Text Box 6" o:spid="_x0000_s1026" type="#_x0000_t202" style="position:absolute;margin-left:18pt;margin-top:18.75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338D2245" w14:textId="77777777" w:rsidR="00534772" w:rsidRDefault="005B5F60"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GETTING</w:t>
                      </w:r>
                      <w:r w:rsidR="00534772">
                        <w:rPr>
                          <w:rFonts w:ascii="Athelas" w:eastAsia="Batang" w:hAnsi="Athelas"/>
                          <w:b/>
                          <w:color w:val="779EAF"/>
                          <w:spacing w:val="100"/>
                          <w:sz w:val="30"/>
                          <w:szCs w:val="30"/>
                        </w:rPr>
                        <w:t xml:space="preserve"> </w:t>
                      </w:r>
                      <w:r>
                        <w:rPr>
                          <w:rFonts w:ascii="Athelas" w:eastAsia="Batang" w:hAnsi="Athelas"/>
                          <w:b/>
                          <w:color w:val="779EAF"/>
                          <w:spacing w:val="100"/>
                          <w:sz w:val="30"/>
                          <w:szCs w:val="30"/>
                        </w:rPr>
                        <w:t xml:space="preserve">READY </w:t>
                      </w:r>
                    </w:p>
                    <w:p w14:paraId="12821E49" w14:textId="6E830DFE" w:rsidR="003B3D48" w:rsidRPr="00F772DD" w:rsidRDefault="005B5F60"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FOR</w:t>
                      </w:r>
                      <w:r w:rsidR="00534772">
                        <w:rPr>
                          <w:rFonts w:ascii="Athelas" w:eastAsia="Batang" w:hAnsi="Athelas"/>
                          <w:b/>
                          <w:color w:val="779EAF"/>
                          <w:spacing w:val="100"/>
                          <w:sz w:val="30"/>
                          <w:szCs w:val="30"/>
                        </w:rPr>
                        <w:t xml:space="preserve"> </w:t>
                      </w:r>
                      <w:r>
                        <w:rPr>
                          <w:rFonts w:ascii="Athelas" w:eastAsia="Batang" w:hAnsi="Athelas"/>
                          <w:b/>
                          <w:color w:val="779EAF"/>
                          <w:spacing w:val="100"/>
                          <w:sz w:val="30"/>
                          <w:szCs w:val="30"/>
                        </w:rPr>
                        <w:t>MARRIAGE</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480542" w:rsidRDefault="00FD6576" w:rsidP="00FD6576">
                      <w:pPr>
                        <w:jc w:val="center"/>
                        <w:rPr>
                          <w:rFonts w:ascii="Baskerville" w:hAnsi="Baskerville"/>
                          <w:sz w:val="40"/>
                          <w:szCs w:val="40"/>
                        </w:rPr>
                      </w:pPr>
                    </w:p>
                    <w:p w14:paraId="6022017B" w14:textId="2CC269A8" w:rsidR="005B5F60" w:rsidRPr="00534772" w:rsidRDefault="005B5F60" w:rsidP="005B5F60">
                      <w:pPr>
                        <w:ind w:left="288" w:right="288"/>
                        <w:jc w:val="center"/>
                        <w:rPr>
                          <w:rFonts w:ascii="Athelas" w:hAnsi="Athelas"/>
                          <w:b/>
                          <w:color w:val="779EAF"/>
                        </w:rPr>
                      </w:pPr>
                      <w:r w:rsidRPr="00534772">
                        <w:rPr>
                          <w:rFonts w:ascii="Athelas" w:hAnsi="Athelas"/>
                          <w:b/>
                          <w:color w:val="779EAF"/>
                        </w:rPr>
                        <w:t>Congratulations on this wonderful milestone. Few seasons in life are filled with as much joy and anticipation as the time spent preparing to get married.</w:t>
                      </w:r>
                    </w:p>
                    <w:p w14:paraId="139FB0D7" w14:textId="77777777" w:rsidR="005B5F60" w:rsidRPr="00534772" w:rsidRDefault="005B5F60" w:rsidP="005B5F60">
                      <w:pPr>
                        <w:ind w:left="288" w:right="288"/>
                        <w:jc w:val="center"/>
                        <w:rPr>
                          <w:rFonts w:ascii="Athelas" w:hAnsi="Athelas"/>
                          <w:b/>
                          <w:color w:val="779EAF"/>
                        </w:rPr>
                      </w:pPr>
                    </w:p>
                    <w:p w14:paraId="1D7C84AC" w14:textId="77777777" w:rsidR="005B5F60" w:rsidRPr="00534772" w:rsidRDefault="005B5F60" w:rsidP="005B5F60">
                      <w:pPr>
                        <w:ind w:left="288" w:right="288"/>
                        <w:jc w:val="center"/>
                        <w:rPr>
                          <w:rFonts w:ascii="Athelas" w:hAnsi="Athelas"/>
                          <w:b/>
                          <w:color w:val="779EAF"/>
                        </w:rPr>
                      </w:pPr>
                      <w:r w:rsidRPr="00534772">
                        <w:rPr>
                          <w:rFonts w:ascii="Athelas" w:hAnsi="Athelas"/>
                          <w:b/>
                          <w:color w:val="779EAF"/>
                        </w:rPr>
                        <w:t>You’ve probably heard it said that as you plan your wedding, you shouldn’t forget to plan your marriage. But it sounds so abstract to “</w:t>
                      </w:r>
                      <w:r w:rsidRPr="00534772">
                        <w:rPr>
                          <w:rFonts w:ascii="Athelas" w:hAnsi="Athelas"/>
                          <w:b/>
                          <w:i/>
                          <w:color w:val="779EAF"/>
                        </w:rPr>
                        <w:t>plan a marriage</w:t>
                      </w:r>
                      <w:r w:rsidRPr="00534772">
                        <w:rPr>
                          <w:rFonts w:ascii="Athelas" w:hAnsi="Athelas"/>
                          <w:b/>
                          <w:color w:val="779EAF"/>
                        </w:rPr>
                        <w:t xml:space="preserve">” in the midst of the more tangible (and demanding) project of planning a wedding. </w:t>
                      </w:r>
                    </w:p>
                    <w:p w14:paraId="434CEF02" w14:textId="77777777" w:rsidR="005B5F60" w:rsidRPr="00534772" w:rsidRDefault="005B5F60" w:rsidP="005B5F60">
                      <w:pPr>
                        <w:ind w:left="288" w:right="288"/>
                        <w:jc w:val="center"/>
                        <w:rPr>
                          <w:rFonts w:ascii="Athelas" w:hAnsi="Athelas"/>
                          <w:b/>
                          <w:color w:val="779EAF"/>
                        </w:rPr>
                      </w:pPr>
                    </w:p>
                    <w:p w14:paraId="704FE3D2" w14:textId="4CFA8F01" w:rsidR="005B5F60" w:rsidRPr="00534772" w:rsidRDefault="005B5F60" w:rsidP="005B5F60">
                      <w:pPr>
                        <w:ind w:left="288" w:right="288"/>
                        <w:jc w:val="center"/>
                        <w:rPr>
                          <w:rFonts w:ascii="Athelas" w:hAnsi="Athelas"/>
                          <w:b/>
                          <w:color w:val="779EAF"/>
                        </w:rPr>
                      </w:pPr>
                      <w:r w:rsidRPr="00534772">
                        <w:rPr>
                          <w:rFonts w:ascii="Athelas" w:hAnsi="Athelas"/>
                          <w:b/>
                          <w:color w:val="779EAF"/>
                        </w:rPr>
                        <w:t>How do you do it?</w:t>
                      </w:r>
                    </w:p>
                    <w:p w14:paraId="122E6179" w14:textId="77777777" w:rsidR="001C293D" w:rsidRPr="0020781D" w:rsidRDefault="001C293D" w:rsidP="00832146">
                      <w:pPr>
                        <w:rPr>
                          <w:rFonts w:asciiTheme="minorHAnsi" w:hAnsiTheme="minorHAnsi" w:cstheme="minorHAnsi"/>
                          <w:color w:val="404040" w:themeColor="text1" w:themeTint="BF"/>
                          <w:sz w:val="20"/>
                          <w:szCs w:val="20"/>
                        </w:rPr>
                      </w:pPr>
                    </w:p>
                    <w:p w14:paraId="6A12003E" w14:textId="31D47160"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w:t>
                      </w:r>
                      <w:r w:rsidRPr="00F772DD">
                        <w:rPr>
                          <w:rFonts w:ascii="Calibri" w:hAnsi="Calibri" w:cs="Calibri (Body)"/>
                          <w:b/>
                          <w:bCs/>
                          <w:color w:val="46484D"/>
                          <w:spacing w:val="8"/>
                          <w:sz w:val="26"/>
                          <w:szCs w:val="26"/>
                        </w:rPr>
                        <w:t xml:space="preserve"> ONE</w:t>
                      </w:r>
                    </w:p>
                    <w:p w14:paraId="4FA04ACD" w14:textId="735A35AF" w:rsidR="00534772" w:rsidRPr="00F772DD" w:rsidRDefault="00534772" w:rsidP="00534772">
                      <w:pPr>
                        <w:ind w:left="288" w:right="288"/>
                        <w:rPr>
                          <w:rFonts w:ascii="Athelas" w:eastAsia="Batang" w:hAnsi="Athelas"/>
                          <w:color w:val="7496A1"/>
                        </w:rPr>
                      </w:pPr>
                      <w:r>
                        <w:rPr>
                          <w:rFonts w:ascii="Athelas" w:eastAsia="Batang" w:hAnsi="Athelas"/>
                          <w:b/>
                          <w:bCs/>
                          <w:color w:val="779EAF"/>
                        </w:rPr>
                        <w:t>Learn from Others</w:t>
                      </w:r>
                    </w:p>
                    <w:p w14:paraId="71E07F36" w14:textId="77777777" w:rsidR="00534772" w:rsidRPr="00F67B39" w:rsidRDefault="00534772" w:rsidP="00534772">
                      <w:pPr>
                        <w:spacing w:before="40" w:line="252" w:lineRule="auto"/>
                        <w:ind w:left="288" w:right="288"/>
                        <w:rPr>
                          <w:rFonts w:ascii="Tahoma" w:hAnsi="Tahoma" w:cs="Tahoma"/>
                          <w:color w:val="46484D"/>
                          <w:spacing w:val="4"/>
                          <w:sz w:val="18"/>
                          <w:szCs w:val="18"/>
                        </w:rPr>
                      </w:pPr>
                      <w:r w:rsidRPr="00F67B39">
                        <w:rPr>
                          <w:rFonts w:ascii="Tahoma" w:hAnsi="Tahoma" w:cs="Tahoma"/>
                          <w:color w:val="46484D"/>
                          <w:spacing w:val="4"/>
                          <w:sz w:val="18"/>
                          <w:szCs w:val="18"/>
                        </w:rPr>
                        <w:t xml:space="preserve">Research demonstrates the long-term value of making time now for marriage education classes or premarital counseling. Those efforts go even further when you supplement them by spending time with an older married couple whose relationship you admire. </w:t>
                      </w:r>
                    </w:p>
                    <w:p w14:paraId="0FDEFC0B" w14:textId="77777777" w:rsidR="00866589" w:rsidRPr="00866589" w:rsidRDefault="00866589" w:rsidP="00866589">
                      <w:pPr>
                        <w:spacing w:before="40"/>
                        <w:ind w:left="288" w:right="288"/>
                        <w:rPr>
                          <w:rFonts w:ascii="Tahoma" w:hAnsi="Tahoma" w:cs="Muna"/>
                          <w:color w:val="46494D"/>
                          <w:sz w:val="20"/>
                          <w:szCs w:val="20"/>
                        </w:rPr>
                      </w:pPr>
                    </w:p>
                    <w:p w14:paraId="5362731D" w14:textId="10E18B9B"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TWO</w:t>
                      </w:r>
                    </w:p>
                    <w:p w14:paraId="02E6F4CF" w14:textId="660B5B36" w:rsidR="00534772" w:rsidRPr="00F772DD" w:rsidRDefault="00534772" w:rsidP="00534772">
                      <w:pPr>
                        <w:ind w:left="288" w:right="288"/>
                        <w:rPr>
                          <w:rFonts w:ascii="Athelas" w:eastAsia="Batang" w:hAnsi="Athelas"/>
                          <w:color w:val="7496A1"/>
                        </w:rPr>
                      </w:pPr>
                      <w:r>
                        <w:rPr>
                          <w:rFonts w:ascii="Athelas" w:eastAsia="Batang" w:hAnsi="Athelas"/>
                          <w:b/>
                          <w:bCs/>
                          <w:color w:val="779EAF"/>
                        </w:rPr>
                        <w:t>Plan with Patience</w:t>
                      </w:r>
                    </w:p>
                    <w:p w14:paraId="3F10B8D9" w14:textId="77777777" w:rsidR="00534772" w:rsidRPr="00F67B39" w:rsidRDefault="00534772" w:rsidP="00534772">
                      <w:pPr>
                        <w:spacing w:before="40" w:line="252" w:lineRule="auto"/>
                        <w:ind w:left="288" w:right="288"/>
                        <w:rPr>
                          <w:rFonts w:ascii="Tahoma" w:hAnsi="Tahoma" w:cs="Tahoma"/>
                          <w:color w:val="46484D"/>
                          <w:spacing w:val="4"/>
                          <w:sz w:val="18"/>
                          <w:szCs w:val="18"/>
                        </w:rPr>
                      </w:pPr>
                      <w:r w:rsidRPr="00F67B39">
                        <w:rPr>
                          <w:rFonts w:ascii="Tahoma" w:hAnsi="Tahoma" w:cs="Tahoma"/>
                          <w:color w:val="46484D"/>
                          <w:spacing w:val="4"/>
                          <w:sz w:val="18"/>
                          <w:szCs w:val="18"/>
                        </w:rPr>
                        <w:t xml:space="preserve">Couples often overlook the importance of using the wedding planning season as practical marriage preparation. You can intentionally set the tone for your marriage by the values you live out in planning your big day. The transformational process of “becoming one” can occur in everything from how you assemble your guest list to how you determine a honeymoon destination. Consider beginning the habit of a weekly date night or times of intentional connection to set a foundation for your marriage. </w:t>
                      </w:r>
                    </w:p>
                    <w:p w14:paraId="0657B8FA" w14:textId="5C6AF2EE" w:rsidR="00866589" w:rsidRDefault="00866589" w:rsidP="00866589">
                      <w:pPr>
                        <w:spacing w:before="40"/>
                        <w:ind w:left="288" w:right="288"/>
                        <w:rPr>
                          <w:rFonts w:ascii="Tahoma" w:hAnsi="Tahoma"/>
                          <w:color w:val="46494D"/>
                          <w:sz w:val="20"/>
                          <w:szCs w:val="20"/>
                        </w:rPr>
                      </w:pPr>
                    </w:p>
                    <w:p w14:paraId="45F4837A" w14:textId="77777777"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THREE</w:t>
                      </w:r>
                    </w:p>
                    <w:p w14:paraId="5064AB4C" w14:textId="77777777" w:rsidR="00534772" w:rsidRPr="00F772DD" w:rsidRDefault="00534772" w:rsidP="00534772">
                      <w:pPr>
                        <w:ind w:left="288" w:right="288"/>
                        <w:rPr>
                          <w:rFonts w:ascii="Athelas" w:eastAsia="Batang" w:hAnsi="Athelas"/>
                          <w:color w:val="7496A1"/>
                        </w:rPr>
                      </w:pPr>
                      <w:r>
                        <w:rPr>
                          <w:rFonts w:ascii="Athelas" w:eastAsia="Batang" w:hAnsi="Athelas"/>
                          <w:b/>
                          <w:bCs/>
                          <w:color w:val="779EAF"/>
                        </w:rPr>
                        <w:t>Discover the Purpose of Marriage</w:t>
                      </w:r>
                    </w:p>
                    <w:p w14:paraId="410C637E" w14:textId="77777777" w:rsidR="00534772" w:rsidRPr="00F67B39" w:rsidRDefault="00534772" w:rsidP="00534772">
                      <w:pPr>
                        <w:spacing w:before="40" w:line="252" w:lineRule="auto"/>
                        <w:ind w:left="288" w:right="288"/>
                        <w:rPr>
                          <w:rFonts w:ascii="Tahoma" w:hAnsi="Tahoma" w:cs="Tahoma"/>
                          <w:color w:val="46484D"/>
                          <w:spacing w:val="4"/>
                          <w:sz w:val="18"/>
                          <w:szCs w:val="18"/>
                        </w:rPr>
                      </w:pPr>
                      <w:r w:rsidRPr="00F67B39">
                        <w:rPr>
                          <w:rFonts w:ascii="Tahoma" w:hAnsi="Tahoma" w:cs="Tahoma"/>
                          <w:color w:val="46484D"/>
                          <w:spacing w:val="4"/>
                          <w:sz w:val="18"/>
                          <w:szCs w:val="18"/>
                        </w:rPr>
                        <w:t xml:space="preserve">A wedding is bigger than you as an individual and even bigger than you both as a couple. Ephesians 5 describes a couple laying down their lives for one another and becoming one as an icon of God’s sacrificial love for His church. </w:t>
                      </w: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509C83E" w14:textId="77777777" w:rsidR="004E4354" w:rsidRPr="003177A6" w:rsidRDefault="004E4354" w:rsidP="004E4354">
                            <w:pPr>
                              <w:pStyle w:val="Heading2"/>
                              <w:spacing w:before="0"/>
                              <w:ind w:left="288" w:right="288"/>
                              <w:rPr>
                                <w:rFonts w:ascii="Calibri" w:hAnsi="Calibri" w:cs="Times New Roman"/>
                                <w:b/>
                                <w:color w:val="46494D"/>
                                <w:spacing w:val="6"/>
                                <w:sz w:val="24"/>
                                <w:szCs w:val="24"/>
                              </w:rPr>
                            </w:pPr>
                          </w:p>
                          <w:p w14:paraId="4A59DC41" w14:textId="77777777" w:rsidR="00534772" w:rsidRPr="00F67B39" w:rsidRDefault="00534772" w:rsidP="00534772">
                            <w:pPr>
                              <w:spacing w:before="40" w:line="252" w:lineRule="auto"/>
                              <w:ind w:left="288" w:right="288"/>
                              <w:rPr>
                                <w:rFonts w:ascii="Tahoma" w:hAnsi="Tahoma" w:cs="Tahoma"/>
                                <w:color w:val="46484D"/>
                                <w:spacing w:val="4"/>
                                <w:sz w:val="18"/>
                                <w:szCs w:val="18"/>
                              </w:rPr>
                            </w:pPr>
                            <w:r w:rsidRPr="00F67B39">
                              <w:rPr>
                                <w:rFonts w:ascii="Tahoma" w:hAnsi="Tahoma" w:cs="Tahoma"/>
                                <w:color w:val="46484D"/>
                                <w:spacing w:val="4"/>
                                <w:sz w:val="18"/>
                                <w:szCs w:val="18"/>
                              </w:rPr>
                              <w:t>That’s the counter-cultural call of Christian marriage. Consider reading one of the books suggested in the Going Further section together to deepen your understanding of the larger purpose of your union.  </w:t>
                            </w:r>
                          </w:p>
                          <w:p w14:paraId="14C6E12A" w14:textId="77777777" w:rsidR="0020781D" w:rsidRPr="0020781D" w:rsidRDefault="0020781D" w:rsidP="0020781D">
                            <w:pPr>
                              <w:spacing w:before="40" w:line="252" w:lineRule="auto"/>
                              <w:ind w:left="288" w:right="288"/>
                              <w:rPr>
                                <w:rFonts w:ascii="Tahoma" w:hAnsi="Tahoma" w:cs="Tahoma"/>
                                <w:color w:val="46484D"/>
                                <w:spacing w:val="4"/>
                                <w:sz w:val="18"/>
                                <w:szCs w:val="18"/>
                              </w:rPr>
                            </w:pPr>
                          </w:p>
                          <w:p w14:paraId="18741530" w14:textId="5810AD8A"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FOUR</w:t>
                            </w:r>
                          </w:p>
                          <w:p w14:paraId="385D8CBC" w14:textId="2E9C3D8D" w:rsidR="00534772" w:rsidRPr="00F772DD" w:rsidRDefault="00534772" w:rsidP="00534772">
                            <w:pPr>
                              <w:ind w:left="288" w:right="288"/>
                              <w:rPr>
                                <w:rFonts w:ascii="Athelas" w:eastAsia="Batang" w:hAnsi="Athelas"/>
                                <w:color w:val="7496A1"/>
                              </w:rPr>
                            </w:pPr>
                            <w:r>
                              <w:rPr>
                                <w:rFonts w:ascii="Athelas" w:eastAsia="Batang" w:hAnsi="Athelas"/>
                                <w:b/>
                                <w:bCs/>
                                <w:color w:val="779EAF"/>
                              </w:rPr>
                              <w:t>Create a Meaningful Event</w:t>
                            </w:r>
                          </w:p>
                          <w:p w14:paraId="17FC26AD" w14:textId="77777777" w:rsidR="00534772" w:rsidRPr="00F67B39" w:rsidRDefault="00534772" w:rsidP="00534772">
                            <w:pPr>
                              <w:spacing w:before="40" w:line="252" w:lineRule="auto"/>
                              <w:ind w:left="288" w:right="288"/>
                              <w:rPr>
                                <w:rFonts w:ascii="Tahoma" w:hAnsi="Tahoma" w:cs="Tahoma"/>
                                <w:color w:val="46484D"/>
                                <w:spacing w:val="4"/>
                                <w:sz w:val="18"/>
                                <w:szCs w:val="18"/>
                              </w:rPr>
                            </w:pPr>
                            <w:r w:rsidRPr="00F67B39">
                              <w:rPr>
                                <w:rFonts w:ascii="Tahoma" w:hAnsi="Tahoma" w:cs="Tahoma"/>
                                <w:color w:val="46484D"/>
                                <w:spacing w:val="4"/>
                                <w:sz w:val="18"/>
                                <w:szCs w:val="18"/>
                              </w:rPr>
                              <w:t xml:space="preserve">Our culture today can often put more emphasis on “the big day” than preparing for a lifetime together. That’s not to say big celebrations are out of order, but many </w:t>
                            </w:r>
                            <w:proofErr w:type="gramStart"/>
                            <w:r w:rsidRPr="00F67B39">
                              <w:rPr>
                                <w:rFonts w:ascii="Tahoma" w:hAnsi="Tahoma" w:cs="Tahoma"/>
                                <w:color w:val="46484D"/>
                                <w:spacing w:val="4"/>
                                <w:sz w:val="18"/>
                                <w:szCs w:val="18"/>
                              </w:rPr>
                              <w:t>risk</w:t>
                            </w:r>
                            <w:proofErr w:type="gramEnd"/>
                            <w:r w:rsidRPr="00F67B39">
                              <w:rPr>
                                <w:rFonts w:ascii="Tahoma" w:hAnsi="Tahoma" w:cs="Tahoma"/>
                                <w:color w:val="46484D"/>
                                <w:spacing w:val="4"/>
                                <w:sz w:val="18"/>
                                <w:szCs w:val="18"/>
                              </w:rPr>
                              <w:t xml:space="preserve"> making them so complex that they fail to honor God or the community they are uniting - both of which are the basis for a strong Christian marriage.</w:t>
                            </w:r>
                          </w:p>
                          <w:p w14:paraId="3F648780" w14:textId="77777777" w:rsidR="00534772" w:rsidRPr="00F67B39" w:rsidRDefault="00534772" w:rsidP="00534772">
                            <w:pPr>
                              <w:spacing w:before="40" w:line="252" w:lineRule="auto"/>
                              <w:ind w:left="288" w:right="288"/>
                              <w:rPr>
                                <w:rFonts w:ascii="Tahoma" w:hAnsi="Tahoma" w:cs="Tahoma"/>
                                <w:color w:val="46484D"/>
                                <w:spacing w:val="4"/>
                                <w:sz w:val="18"/>
                                <w:szCs w:val="18"/>
                              </w:rPr>
                            </w:pPr>
                          </w:p>
                          <w:p w14:paraId="0EAF0C60" w14:textId="77777777" w:rsidR="00534772" w:rsidRPr="00F67B39" w:rsidRDefault="00534772" w:rsidP="00534772">
                            <w:pPr>
                              <w:spacing w:before="40" w:line="252" w:lineRule="auto"/>
                              <w:ind w:left="288" w:right="288"/>
                              <w:rPr>
                                <w:rFonts w:ascii="Tahoma" w:hAnsi="Tahoma" w:cs="Tahoma"/>
                                <w:color w:val="46484D"/>
                                <w:spacing w:val="4"/>
                                <w:sz w:val="18"/>
                                <w:szCs w:val="18"/>
                              </w:rPr>
                            </w:pPr>
                            <w:r w:rsidRPr="00F67B39">
                              <w:rPr>
                                <w:rFonts w:ascii="Tahoma" w:hAnsi="Tahoma" w:cs="Tahoma"/>
                                <w:color w:val="46484D"/>
                                <w:spacing w:val="4"/>
                                <w:sz w:val="18"/>
                                <w:szCs w:val="18"/>
                              </w:rPr>
                              <w:t xml:space="preserve">During this special time of engagement, be intentional to draw close to the Lord and to each other as you establish a firm foundation for your marriage. </w:t>
                            </w:r>
                          </w:p>
                          <w:p w14:paraId="0130ECF6" w14:textId="653AC1F9" w:rsidR="00F45987" w:rsidRDefault="00F45987" w:rsidP="004E4354">
                            <w:pPr>
                              <w:ind w:left="288" w:right="288"/>
                              <w:rPr>
                                <w:color w:val="000000"/>
                                <w:sz w:val="20"/>
                                <w:szCs w:val="20"/>
                              </w:rPr>
                            </w:pPr>
                          </w:p>
                          <w:p w14:paraId="1A30572F" w14:textId="77777777" w:rsidR="00F217A4" w:rsidRPr="00C318A2" w:rsidRDefault="00F217A4" w:rsidP="001C5B74">
                            <w:pPr>
                              <w:ind w:left="288" w:right="288"/>
                              <w:rPr>
                                <w:color w:val="000000"/>
                                <w:sz w:val="20"/>
                                <w:szCs w:val="20"/>
                              </w:rPr>
                            </w:pPr>
                          </w:p>
                          <w:p w14:paraId="50F0F2B1" w14:textId="3F2DA4E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4E4354">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Default="002046C0" w:rsidP="00F67B39">
                            <w:pPr>
                              <w:ind w:right="288"/>
                              <w:rPr>
                                <w:b/>
                                <w:sz w:val="22"/>
                                <w:szCs w:val="22"/>
                              </w:rPr>
                            </w:pPr>
                          </w:p>
                          <w:p w14:paraId="7C79BC53" w14:textId="77777777" w:rsidR="00F217A4" w:rsidRDefault="00F217A4" w:rsidP="004E4354">
                            <w:pPr>
                              <w:ind w:left="288" w:right="288"/>
                              <w:rPr>
                                <w:b/>
                                <w:sz w:val="22"/>
                                <w:szCs w:val="22"/>
                              </w:rPr>
                            </w:pPr>
                          </w:p>
                          <w:p w14:paraId="1C6B56D9" w14:textId="77777777" w:rsidR="00B15758" w:rsidRPr="00CA78DD" w:rsidRDefault="00B15758" w:rsidP="004E4354">
                            <w:pPr>
                              <w:ind w:left="288" w:right="288"/>
                              <w:rPr>
                                <w:b/>
                                <w:sz w:val="10"/>
                                <w:szCs w:val="10"/>
                              </w:rPr>
                            </w:pPr>
                          </w:p>
                          <w:p w14:paraId="4DAA06EE" w14:textId="77777777" w:rsidR="00F45987" w:rsidRPr="00F772DD" w:rsidRDefault="00F45987" w:rsidP="00866589">
                            <w:pPr>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2D4522BA" w14:textId="3E8F4184" w:rsidR="00F45987" w:rsidRPr="00947BA2" w:rsidRDefault="007D4601" w:rsidP="00866589">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7F5CEB20" w14:textId="60245D55" w:rsidR="00480542" w:rsidRPr="002046C0" w:rsidRDefault="00480542" w:rsidP="004E4354">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11B3724" w14:textId="230C1358" w:rsidR="00F67B39" w:rsidRDefault="00F67B39" w:rsidP="004E4354">
                            <w:pPr>
                              <w:ind w:left="288" w:right="288"/>
                              <w:jc w:val="center"/>
                              <w:rPr>
                                <w:rFonts w:ascii="Athelas" w:hAnsi="Athelas"/>
                                <w:b/>
                                <w:i/>
                                <w:color w:val="779EAF"/>
                                <w:spacing w:val="4"/>
                                <w:sz w:val="20"/>
                                <w:szCs w:val="20"/>
                              </w:rPr>
                            </w:pPr>
                          </w:p>
                          <w:p w14:paraId="214ED8FC" w14:textId="77777777" w:rsidR="008F47F0" w:rsidRDefault="008F47F0" w:rsidP="004E4354">
                            <w:pPr>
                              <w:ind w:left="288" w:right="288"/>
                              <w:jc w:val="center"/>
                              <w:rPr>
                                <w:rFonts w:ascii="Athelas" w:hAnsi="Athelas"/>
                                <w:b/>
                                <w:i/>
                                <w:color w:val="779EAF"/>
                                <w:spacing w:val="4"/>
                                <w:sz w:val="20"/>
                                <w:szCs w:val="20"/>
                              </w:rPr>
                            </w:pPr>
                          </w:p>
                          <w:p w14:paraId="0250A3D0" w14:textId="2DC386E8" w:rsidR="00F217A4" w:rsidRPr="008F47F0" w:rsidRDefault="00F67B39" w:rsidP="004E4354">
                            <w:pPr>
                              <w:ind w:left="288" w:right="288"/>
                              <w:jc w:val="center"/>
                              <w:rPr>
                                <w:rFonts w:ascii="Tahoma" w:hAnsi="Tahoma"/>
                                <w:color w:val="799FAE"/>
                                <w:spacing w:val="4"/>
                                <w:sz w:val="20"/>
                                <w:szCs w:val="20"/>
                              </w:rPr>
                            </w:pPr>
                            <w:r w:rsidRPr="008F47F0">
                              <w:rPr>
                                <w:rFonts w:ascii="Athelas" w:hAnsi="Athelas"/>
                                <w:b/>
                                <w:i/>
                                <w:color w:val="779EAF"/>
                                <w:spacing w:val="4"/>
                                <w:sz w:val="20"/>
                                <w:szCs w:val="20"/>
                              </w:rPr>
                              <w:t>Before You Say “I Do”: A Marriage Preparation Manual for Couples</w:t>
                            </w:r>
                          </w:p>
                          <w:p w14:paraId="494F9992" w14:textId="30949A0D" w:rsidR="002046C0" w:rsidRPr="008F47F0" w:rsidRDefault="00F45987" w:rsidP="00F67B39">
                            <w:pPr>
                              <w:ind w:left="288" w:right="288"/>
                              <w:jc w:val="center"/>
                              <w:rPr>
                                <w:rFonts w:ascii="Tahoma" w:hAnsi="Tahoma" w:cs="Tahoma"/>
                                <w:color w:val="46484D"/>
                                <w:spacing w:val="4"/>
                                <w:sz w:val="20"/>
                                <w:szCs w:val="20"/>
                              </w:rPr>
                            </w:pPr>
                            <w:r w:rsidRPr="008F47F0">
                              <w:rPr>
                                <w:rFonts w:ascii="Tahoma" w:hAnsi="Tahoma" w:cs="Tahoma"/>
                                <w:color w:val="46484D"/>
                                <w:spacing w:val="4"/>
                                <w:sz w:val="20"/>
                                <w:szCs w:val="20"/>
                              </w:rPr>
                              <w:t xml:space="preserve">by </w:t>
                            </w:r>
                            <w:r w:rsidR="00F67B39" w:rsidRPr="008F47F0">
                              <w:rPr>
                                <w:rFonts w:ascii="Tahoma" w:hAnsi="Tahoma" w:cs="Tahoma"/>
                                <w:color w:val="46484D"/>
                                <w:spacing w:val="4"/>
                                <w:sz w:val="20"/>
                                <w:szCs w:val="20"/>
                              </w:rPr>
                              <w:t>H. Norman Wright and Wes Roberts</w:t>
                            </w:r>
                          </w:p>
                          <w:p w14:paraId="4FE6A3A9" w14:textId="5E217A69" w:rsidR="00F67B39" w:rsidRPr="008F47F0" w:rsidRDefault="00F67B39" w:rsidP="00F67B39">
                            <w:pPr>
                              <w:ind w:left="288" w:right="288"/>
                              <w:jc w:val="center"/>
                              <w:rPr>
                                <w:rFonts w:ascii="Tahoma" w:hAnsi="Tahoma" w:cs="Tahoma"/>
                                <w:color w:val="46484D"/>
                                <w:spacing w:val="4"/>
                                <w:sz w:val="20"/>
                                <w:szCs w:val="20"/>
                              </w:rPr>
                            </w:pPr>
                          </w:p>
                          <w:p w14:paraId="5B3AFB9E" w14:textId="2F912E7D" w:rsidR="00F67B39" w:rsidRPr="008F47F0" w:rsidRDefault="00F67B39" w:rsidP="00F67B39">
                            <w:pPr>
                              <w:ind w:left="288" w:right="288"/>
                              <w:jc w:val="center"/>
                              <w:rPr>
                                <w:rFonts w:ascii="Tahoma" w:hAnsi="Tahoma"/>
                                <w:color w:val="799FAE"/>
                                <w:spacing w:val="4"/>
                                <w:sz w:val="20"/>
                                <w:szCs w:val="20"/>
                              </w:rPr>
                            </w:pPr>
                            <w:r w:rsidRPr="008F47F0">
                              <w:rPr>
                                <w:rFonts w:ascii="Athelas" w:hAnsi="Athelas"/>
                                <w:b/>
                                <w:i/>
                                <w:color w:val="779EAF"/>
                                <w:spacing w:val="4"/>
                                <w:sz w:val="20"/>
                                <w:szCs w:val="20"/>
                              </w:rPr>
                              <w:t>When Sinners Say “I Do”: Discovering the Power of the Gospel for Marriage</w:t>
                            </w:r>
                          </w:p>
                          <w:p w14:paraId="00D3CCCC" w14:textId="1BB69920" w:rsidR="00F67B39" w:rsidRPr="008F47F0" w:rsidRDefault="00F67B39" w:rsidP="00F67B39">
                            <w:pPr>
                              <w:ind w:left="288" w:right="288"/>
                              <w:jc w:val="center"/>
                              <w:rPr>
                                <w:rFonts w:ascii="Tahoma" w:hAnsi="Tahoma" w:cs="Tahoma"/>
                                <w:color w:val="46484D"/>
                                <w:spacing w:val="4"/>
                                <w:sz w:val="20"/>
                                <w:szCs w:val="20"/>
                              </w:rPr>
                            </w:pPr>
                            <w:r w:rsidRPr="008F47F0">
                              <w:rPr>
                                <w:rFonts w:ascii="Tahoma" w:hAnsi="Tahoma" w:cs="Tahoma"/>
                                <w:color w:val="46484D"/>
                                <w:spacing w:val="4"/>
                                <w:sz w:val="20"/>
                                <w:szCs w:val="20"/>
                              </w:rPr>
                              <w:t>by Dave Harvey</w:t>
                            </w:r>
                          </w:p>
                          <w:p w14:paraId="4561FD30" w14:textId="58644CE7" w:rsidR="00F67B39" w:rsidRPr="008F47F0" w:rsidRDefault="00F67B39" w:rsidP="00F67B39">
                            <w:pPr>
                              <w:ind w:left="288" w:right="288"/>
                              <w:jc w:val="center"/>
                              <w:rPr>
                                <w:rFonts w:ascii="Tahoma" w:hAnsi="Tahoma" w:cs="Tahoma"/>
                                <w:color w:val="46484D"/>
                                <w:spacing w:val="4"/>
                                <w:sz w:val="20"/>
                                <w:szCs w:val="20"/>
                              </w:rPr>
                            </w:pPr>
                          </w:p>
                          <w:p w14:paraId="31B0CB4A" w14:textId="1BC53818" w:rsidR="00F67B39" w:rsidRPr="008F47F0" w:rsidRDefault="00F67B39" w:rsidP="00F67B39">
                            <w:pPr>
                              <w:ind w:left="288" w:right="288"/>
                              <w:jc w:val="center"/>
                              <w:rPr>
                                <w:rFonts w:ascii="Tahoma" w:hAnsi="Tahoma"/>
                                <w:color w:val="799FAE"/>
                                <w:spacing w:val="4"/>
                                <w:sz w:val="20"/>
                                <w:szCs w:val="20"/>
                              </w:rPr>
                            </w:pPr>
                            <w:r w:rsidRPr="008F47F0">
                              <w:rPr>
                                <w:rFonts w:ascii="Athelas" w:hAnsi="Athelas"/>
                                <w:b/>
                                <w:i/>
                                <w:color w:val="779EAF"/>
                                <w:spacing w:val="4"/>
                                <w:sz w:val="20"/>
                                <w:szCs w:val="20"/>
                              </w:rPr>
                              <w:t xml:space="preserve">Getting Ready for Marriage: A Practical Road Map for Your Journey Together </w:t>
                            </w:r>
                            <w:r w:rsidRPr="008F47F0">
                              <w:rPr>
                                <w:rFonts w:ascii="Athelas" w:hAnsi="Athelas"/>
                                <w:b/>
                                <w:color w:val="779EAF"/>
                                <w:spacing w:val="4"/>
                                <w:sz w:val="20"/>
                                <w:szCs w:val="20"/>
                              </w:rPr>
                              <w:t>(Book &amp; Workbook)</w:t>
                            </w:r>
                          </w:p>
                          <w:p w14:paraId="6673A7C7" w14:textId="284CB41E" w:rsidR="00F67B39" w:rsidRPr="008F47F0" w:rsidRDefault="00F67B39" w:rsidP="00F67B39">
                            <w:pPr>
                              <w:ind w:left="288" w:right="288"/>
                              <w:jc w:val="center"/>
                              <w:rPr>
                                <w:rFonts w:ascii="Tahoma" w:hAnsi="Tahoma" w:cs="Tahoma"/>
                                <w:color w:val="46484D"/>
                                <w:spacing w:val="4"/>
                                <w:sz w:val="20"/>
                                <w:szCs w:val="20"/>
                              </w:rPr>
                            </w:pPr>
                            <w:r w:rsidRPr="008F47F0">
                              <w:rPr>
                                <w:rFonts w:ascii="Tahoma" w:hAnsi="Tahoma" w:cs="Tahoma"/>
                                <w:color w:val="46484D"/>
                                <w:spacing w:val="4"/>
                                <w:sz w:val="20"/>
                                <w:szCs w:val="20"/>
                              </w:rPr>
                              <w:t>by Jim Burns and Doug Fields</w:t>
                            </w:r>
                          </w:p>
                          <w:p w14:paraId="1AE72CDD" w14:textId="7DF86B95" w:rsidR="00F67B39" w:rsidRPr="008F47F0" w:rsidRDefault="00F67B39" w:rsidP="00F67B39">
                            <w:pPr>
                              <w:ind w:left="288" w:right="288"/>
                              <w:jc w:val="center"/>
                              <w:rPr>
                                <w:rFonts w:ascii="Tahoma" w:hAnsi="Tahoma" w:cs="Tahoma"/>
                                <w:color w:val="46484D"/>
                                <w:spacing w:val="4"/>
                                <w:sz w:val="20"/>
                                <w:szCs w:val="20"/>
                              </w:rPr>
                            </w:pPr>
                          </w:p>
                          <w:p w14:paraId="3D83E67E" w14:textId="2409B25B" w:rsidR="00F67B39" w:rsidRPr="008F47F0" w:rsidRDefault="00F67B39" w:rsidP="008F47F0">
                            <w:pPr>
                              <w:ind w:left="288" w:right="288"/>
                              <w:jc w:val="center"/>
                              <w:rPr>
                                <w:rFonts w:ascii="Tahoma" w:hAnsi="Tahoma"/>
                                <w:color w:val="799FAE"/>
                                <w:spacing w:val="4"/>
                                <w:sz w:val="20"/>
                                <w:szCs w:val="20"/>
                              </w:rPr>
                            </w:pPr>
                            <w:proofErr w:type="spellStart"/>
                            <w:r w:rsidRPr="008F47F0">
                              <w:rPr>
                                <w:rFonts w:ascii="Athelas" w:hAnsi="Athelas"/>
                                <w:b/>
                                <w:i/>
                                <w:color w:val="779EAF"/>
                                <w:spacing w:val="4"/>
                                <w:sz w:val="20"/>
                                <w:szCs w:val="20"/>
                              </w:rPr>
                              <w:t>Lovology</w:t>
                            </w:r>
                            <w:proofErr w:type="spellEnd"/>
                            <w:r w:rsidRPr="008F47F0">
                              <w:rPr>
                                <w:rFonts w:ascii="Athelas" w:hAnsi="Athelas"/>
                                <w:b/>
                                <w:i/>
                                <w:color w:val="779EAF"/>
                                <w:spacing w:val="4"/>
                                <w:sz w:val="20"/>
                                <w:szCs w:val="20"/>
                              </w:rPr>
                              <w:t>: God. Love. Marriage. Sex. And the Never-Ending Story of Male and Female</w:t>
                            </w:r>
                            <w:r w:rsidR="008F47F0" w:rsidRPr="008F47F0">
                              <w:rPr>
                                <w:rFonts w:ascii="Tahoma" w:hAnsi="Tahoma"/>
                                <w:color w:val="799FAE"/>
                                <w:spacing w:val="4"/>
                                <w:sz w:val="20"/>
                                <w:szCs w:val="20"/>
                              </w:rPr>
                              <w:t xml:space="preserve"> </w:t>
                            </w:r>
                            <w:r w:rsidRPr="008F47F0">
                              <w:rPr>
                                <w:rFonts w:ascii="Tahoma" w:hAnsi="Tahoma" w:cs="Tahoma"/>
                                <w:color w:val="46484D"/>
                                <w:spacing w:val="4"/>
                                <w:sz w:val="20"/>
                                <w:szCs w:val="20"/>
                              </w:rPr>
                              <w:t>by John Mark Comer</w:t>
                            </w:r>
                          </w:p>
                          <w:p w14:paraId="4625A25A" w14:textId="77777777" w:rsidR="00F67B39" w:rsidRPr="00774F07" w:rsidRDefault="00F67B39" w:rsidP="00F67B39">
                            <w:pPr>
                              <w:ind w:left="288" w:right="288"/>
                              <w:jc w:val="center"/>
                              <w:rPr>
                                <w:rFonts w:ascii="Tahoma" w:hAnsi="Tahoma" w:cs="Tahoma"/>
                                <w:color w:val="46484D"/>
                                <w:spacing w:val="4"/>
                                <w:sz w:val="16"/>
                                <w:szCs w:val="16"/>
                              </w:rPr>
                            </w:pPr>
                            <w:r w:rsidRPr="00774F07">
                              <w:rPr>
                                <w:rFonts w:ascii="Tahoma" w:hAnsi="Tahoma" w:cs="Tahoma"/>
                                <w:color w:val="46484D"/>
                                <w:spacing w:val="4"/>
                                <w:sz w:val="16"/>
                                <w:szCs w:val="16"/>
                              </w:rPr>
                              <w:t>Gives a biblical vision for sexual intimacy and marriage and tackles difficult questions related to human sexuality.</w:t>
                            </w: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1E53D" id="_x0000_t202" coordsize="21600,21600" o:spt="202" path="m,l,21600r21600,l21600,xe">
                <v:stroke joinstyle="miter"/>
                <v:path gradientshapeok="t" o:connecttype="rect"/>
              </v:shapetype>
              <v:shape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0509C83E" w14:textId="77777777" w:rsidR="004E4354" w:rsidRPr="003177A6" w:rsidRDefault="004E4354" w:rsidP="004E4354">
                      <w:pPr>
                        <w:pStyle w:val="Heading2"/>
                        <w:spacing w:before="0"/>
                        <w:ind w:left="288" w:right="288"/>
                        <w:rPr>
                          <w:rFonts w:ascii="Calibri" w:hAnsi="Calibri" w:cs="Times New Roman"/>
                          <w:b/>
                          <w:color w:val="46494D"/>
                          <w:spacing w:val="6"/>
                          <w:sz w:val="24"/>
                          <w:szCs w:val="24"/>
                        </w:rPr>
                      </w:pPr>
                    </w:p>
                    <w:p w14:paraId="4A59DC41" w14:textId="77777777" w:rsidR="00534772" w:rsidRPr="00F67B39" w:rsidRDefault="00534772" w:rsidP="00534772">
                      <w:pPr>
                        <w:spacing w:before="40" w:line="252" w:lineRule="auto"/>
                        <w:ind w:left="288" w:right="288"/>
                        <w:rPr>
                          <w:rFonts w:ascii="Tahoma" w:hAnsi="Tahoma" w:cs="Tahoma"/>
                          <w:color w:val="46484D"/>
                          <w:spacing w:val="4"/>
                          <w:sz w:val="18"/>
                          <w:szCs w:val="18"/>
                        </w:rPr>
                      </w:pPr>
                      <w:r w:rsidRPr="00F67B39">
                        <w:rPr>
                          <w:rFonts w:ascii="Tahoma" w:hAnsi="Tahoma" w:cs="Tahoma"/>
                          <w:color w:val="46484D"/>
                          <w:spacing w:val="4"/>
                          <w:sz w:val="18"/>
                          <w:szCs w:val="18"/>
                        </w:rPr>
                        <w:t>That’s the counter-cultural call of Christian marriage. Consider reading one of the books suggested in the Going Further section together to deepen your understanding of the larger purpose of your union.  </w:t>
                      </w:r>
                    </w:p>
                    <w:p w14:paraId="14C6E12A" w14:textId="77777777" w:rsidR="0020781D" w:rsidRPr="0020781D" w:rsidRDefault="0020781D" w:rsidP="0020781D">
                      <w:pPr>
                        <w:spacing w:before="40" w:line="252" w:lineRule="auto"/>
                        <w:ind w:left="288" w:right="288"/>
                        <w:rPr>
                          <w:rFonts w:ascii="Tahoma" w:hAnsi="Tahoma" w:cs="Tahoma"/>
                          <w:color w:val="46484D"/>
                          <w:spacing w:val="4"/>
                          <w:sz w:val="18"/>
                          <w:szCs w:val="18"/>
                        </w:rPr>
                      </w:pPr>
                    </w:p>
                    <w:p w14:paraId="18741530" w14:textId="5810AD8A"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FOUR</w:t>
                      </w:r>
                    </w:p>
                    <w:p w14:paraId="385D8CBC" w14:textId="2E9C3D8D" w:rsidR="00534772" w:rsidRPr="00F772DD" w:rsidRDefault="00534772" w:rsidP="00534772">
                      <w:pPr>
                        <w:ind w:left="288" w:right="288"/>
                        <w:rPr>
                          <w:rFonts w:ascii="Athelas" w:eastAsia="Batang" w:hAnsi="Athelas"/>
                          <w:color w:val="7496A1"/>
                        </w:rPr>
                      </w:pPr>
                      <w:r>
                        <w:rPr>
                          <w:rFonts w:ascii="Athelas" w:eastAsia="Batang" w:hAnsi="Athelas"/>
                          <w:b/>
                          <w:bCs/>
                          <w:color w:val="779EAF"/>
                        </w:rPr>
                        <w:t>Create a Meaningful Event</w:t>
                      </w:r>
                    </w:p>
                    <w:p w14:paraId="17FC26AD" w14:textId="77777777" w:rsidR="00534772" w:rsidRPr="00F67B39" w:rsidRDefault="00534772" w:rsidP="00534772">
                      <w:pPr>
                        <w:spacing w:before="40" w:line="252" w:lineRule="auto"/>
                        <w:ind w:left="288" w:right="288"/>
                        <w:rPr>
                          <w:rFonts w:ascii="Tahoma" w:hAnsi="Tahoma" w:cs="Tahoma"/>
                          <w:color w:val="46484D"/>
                          <w:spacing w:val="4"/>
                          <w:sz w:val="18"/>
                          <w:szCs w:val="18"/>
                        </w:rPr>
                      </w:pPr>
                      <w:r w:rsidRPr="00F67B39">
                        <w:rPr>
                          <w:rFonts w:ascii="Tahoma" w:hAnsi="Tahoma" w:cs="Tahoma"/>
                          <w:color w:val="46484D"/>
                          <w:spacing w:val="4"/>
                          <w:sz w:val="18"/>
                          <w:szCs w:val="18"/>
                        </w:rPr>
                        <w:t xml:space="preserve">Our culture today can often put more emphasis on “the big day” than preparing for a lifetime together. That’s not to say big celebrations are out of order, but many </w:t>
                      </w:r>
                      <w:proofErr w:type="gramStart"/>
                      <w:r w:rsidRPr="00F67B39">
                        <w:rPr>
                          <w:rFonts w:ascii="Tahoma" w:hAnsi="Tahoma" w:cs="Tahoma"/>
                          <w:color w:val="46484D"/>
                          <w:spacing w:val="4"/>
                          <w:sz w:val="18"/>
                          <w:szCs w:val="18"/>
                        </w:rPr>
                        <w:t>risk</w:t>
                      </w:r>
                      <w:proofErr w:type="gramEnd"/>
                      <w:r w:rsidRPr="00F67B39">
                        <w:rPr>
                          <w:rFonts w:ascii="Tahoma" w:hAnsi="Tahoma" w:cs="Tahoma"/>
                          <w:color w:val="46484D"/>
                          <w:spacing w:val="4"/>
                          <w:sz w:val="18"/>
                          <w:szCs w:val="18"/>
                        </w:rPr>
                        <w:t xml:space="preserve"> making them so complex that they fail to honor God or the community they are uniting - both of which are the basis for a strong Christian marriage.</w:t>
                      </w:r>
                    </w:p>
                    <w:p w14:paraId="3F648780" w14:textId="77777777" w:rsidR="00534772" w:rsidRPr="00F67B39" w:rsidRDefault="00534772" w:rsidP="00534772">
                      <w:pPr>
                        <w:spacing w:before="40" w:line="252" w:lineRule="auto"/>
                        <w:ind w:left="288" w:right="288"/>
                        <w:rPr>
                          <w:rFonts w:ascii="Tahoma" w:hAnsi="Tahoma" w:cs="Tahoma"/>
                          <w:color w:val="46484D"/>
                          <w:spacing w:val="4"/>
                          <w:sz w:val="18"/>
                          <w:szCs w:val="18"/>
                        </w:rPr>
                      </w:pPr>
                    </w:p>
                    <w:p w14:paraId="0EAF0C60" w14:textId="77777777" w:rsidR="00534772" w:rsidRPr="00F67B39" w:rsidRDefault="00534772" w:rsidP="00534772">
                      <w:pPr>
                        <w:spacing w:before="40" w:line="252" w:lineRule="auto"/>
                        <w:ind w:left="288" w:right="288"/>
                        <w:rPr>
                          <w:rFonts w:ascii="Tahoma" w:hAnsi="Tahoma" w:cs="Tahoma"/>
                          <w:color w:val="46484D"/>
                          <w:spacing w:val="4"/>
                          <w:sz w:val="18"/>
                          <w:szCs w:val="18"/>
                        </w:rPr>
                      </w:pPr>
                      <w:r w:rsidRPr="00F67B39">
                        <w:rPr>
                          <w:rFonts w:ascii="Tahoma" w:hAnsi="Tahoma" w:cs="Tahoma"/>
                          <w:color w:val="46484D"/>
                          <w:spacing w:val="4"/>
                          <w:sz w:val="18"/>
                          <w:szCs w:val="18"/>
                        </w:rPr>
                        <w:t xml:space="preserve">During this special time of engagement, be intentional to draw close to the Lord and to each other as you establish a firm foundation for your marriage. </w:t>
                      </w:r>
                    </w:p>
                    <w:p w14:paraId="0130ECF6" w14:textId="653AC1F9" w:rsidR="00F45987" w:rsidRDefault="00F45987" w:rsidP="004E4354">
                      <w:pPr>
                        <w:ind w:left="288" w:right="288"/>
                        <w:rPr>
                          <w:color w:val="000000"/>
                          <w:sz w:val="20"/>
                          <w:szCs w:val="20"/>
                        </w:rPr>
                      </w:pPr>
                    </w:p>
                    <w:p w14:paraId="1A30572F" w14:textId="77777777" w:rsidR="00F217A4" w:rsidRPr="00C318A2" w:rsidRDefault="00F217A4" w:rsidP="001C5B74">
                      <w:pPr>
                        <w:ind w:left="288" w:right="288"/>
                        <w:rPr>
                          <w:color w:val="000000"/>
                          <w:sz w:val="20"/>
                          <w:szCs w:val="20"/>
                        </w:rPr>
                      </w:pPr>
                    </w:p>
                    <w:p w14:paraId="50F0F2B1" w14:textId="3F2DA4E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4E4354">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Default="002046C0" w:rsidP="00F67B39">
                      <w:pPr>
                        <w:ind w:right="288"/>
                        <w:rPr>
                          <w:b/>
                          <w:sz w:val="22"/>
                          <w:szCs w:val="22"/>
                        </w:rPr>
                      </w:pPr>
                    </w:p>
                    <w:p w14:paraId="7C79BC53" w14:textId="77777777" w:rsidR="00F217A4" w:rsidRDefault="00F217A4" w:rsidP="004E4354">
                      <w:pPr>
                        <w:ind w:left="288" w:right="288"/>
                        <w:rPr>
                          <w:b/>
                          <w:sz w:val="22"/>
                          <w:szCs w:val="22"/>
                        </w:rPr>
                      </w:pPr>
                    </w:p>
                    <w:p w14:paraId="1C6B56D9" w14:textId="77777777" w:rsidR="00B15758" w:rsidRPr="00CA78DD" w:rsidRDefault="00B15758" w:rsidP="004E4354">
                      <w:pPr>
                        <w:ind w:left="288" w:right="288"/>
                        <w:rPr>
                          <w:b/>
                          <w:sz w:val="10"/>
                          <w:szCs w:val="10"/>
                        </w:rPr>
                      </w:pPr>
                    </w:p>
                    <w:p w14:paraId="4DAA06EE" w14:textId="77777777" w:rsidR="00F45987" w:rsidRPr="00F772DD" w:rsidRDefault="00F45987" w:rsidP="00866589">
                      <w:pPr>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2D4522BA" w14:textId="3E8F4184" w:rsidR="00F45987" w:rsidRPr="00947BA2" w:rsidRDefault="007D4601" w:rsidP="00866589">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7F5CEB20" w14:textId="60245D55" w:rsidR="00480542" w:rsidRPr="002046C0" w:rsidRDefault="00480542" w:rsidP="004E4354">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11B3724" w14:textId="230C1358" w:rsidR="00F67B39" w:rsidRDefault="00F67B39" w:rsidP="004E4354">
                      <w:pPr>
                        <w:ind w:left="288" w:right="288"/>
                        <w:jc w:val="center"/>
                        <w:rPr>
                          <w:rFonts w:ascii="Athelas" w:hAnsi="Athelas"/>
                          <w:b/>
                          <w:i/>
                          <w:color w:val="779EAF"/>
                          <w:spacing w:val="4"/>
                          <w:sz w:val="20"/>
                          <w:szCs w:val="20"/>
                        </w:rPr>
                      </w:pPr>
                    </w:p>
                    <w:p w14:paraId="214ED8FC" w14:textId="77777777" w:rsidR="008F47F0" w:rsidRDefault="008F47F0" w:rsidP="004E4354">
                      <w:pPr>
                        <w:ind w:left="288" w:right="288"/>
                        <w:jc w:val="center"/>
                        <w:rPr>
                          <w:rFonts w:ascii="Athelas" w:hAnsi="Athelas"/>
                          <w:b/>
                          <w:i/>
                          <w:color w:val="779EAF"/>
                          <w:spacing w:val="4"/>
                          <w:sz w:val="20"/>
                          <w:szCs w:val="20"/>
                        </w:rPr>
                      </w:pPr>
                    </w:p>
                    <w:p w14:paraId="0250A3D0" w14:textId="2DC386E8" w:rsidR="00F217A4" w:rsidRPr="008F47F0" w:rsidRDefault="00F67B39" w:rsidP="004E4354">
                      <w:pPr>
                        <w:ind w:left="288" w:right="288"/>
                        <w:jc w:val="center"/>
                        <w:rPr>
                          <w:rFonts w:ascii="Tahoma" w:hAnsi="Tahoma"/>
                          <w:color w:val="799FAE"/>
                          <w:spacing w:val="4"/>
                          <w:sz w:val="20"/>
                          <w:szCs w:val="20"/>
                        </w:rPr>
                      </w:pPr>
                      <w:r w:rsidRPr="008F47F0">
                        <w:rPr>
                          <w:rFonts w:ascii="Athelas" w:hAnsi="Athelas"/>
                          <w:b/>
                          <w:i/>
                          <w:color w:val="779EAF"/>
                          <w:spacing w:val="4"/>
                          <w:sz w:val="20"/>
                          <w:szCs w:val="20"/>
                        </w:rPr>
                        <w:t>Before You Say “I Do”: A Marriage Preparation Manual for Couples</w:t>
                      </w:r>
                    </w:p>
                    <w:p w14:paraId="494F9992" w14:textId="30949A0D" w:rsidR="002046C0" w:rsidRPr="008F47F0" w:rsidRDefault="00F45987" w:rsidP="00F67B39">
                      <w:pPr>
                        <w:ind w:left="288" w:right="288"/>
                        <w:jc w:val="center"/>
                        <w:rPr>
                          <w:rFonts w:ascii="Tahoma" w:hAnsi="Tahoma" w:cs="Tahoma"/>
                          <w:color w:val="46484D"/>
                          <w:spacing w:val="4"/>
                          <w:sz w:val="20"/>
                          <w:szCs w:val="20"/>
                        </w:rPr>
                      </w:pPr>
                      <w:r w:rsidRPr="008F47F0">
                        <w:rPr>
                          <w:rFonts w:ascii="Tahoma" w:hAnsi="Tahoma" w:cs="Tahoma"/>
                          <w:color w:val="46484D"/>
                          <w:spacing w:val="4"/>
                          <w:sz w:val="20"/>
                          <w:szCs w:val="20"/>
                        </w:rPr>
                        <w:t xml:space="preserve">by </w:t>
                      </w:r>
                      <w:r w:rsidR="00F67B39" w:rsidRPr="008F47F0">
                        <w:rPr>
                          <w:rFonts w:ascii="Tahoma" w:hAnsi="Tahoma" w:cs="Tahoma"/>
                          <w:color w:val="46484D"/>
                          <w:spacing w:val="4"/>
                          <w:sz w:val="20"/>
                          <w:szCs w:val="20"/>
                        </w:rPr>
                        <w:t xml:space="preserve">H. </w:t>
                      </w:r>
                      <w:bookmarkStart w:id="1" w:name="_GoBack"/>
                      <w:bookmarkEnd w:id="1"/>
                      <w:r w:rsidR="00F67B39" w:rsidRPr="008F47F0">
                        <w:rPr>
                          <w:rFonts w:ascii="Tahoma" w:hAnsi="Tahoma" w:cs="Tahoma"/>
                          <w:color w:val="46484D"/>
                          <w:spacing w:val="4"/>
                          <w:sz w:val="20"/>
                          <w:szCs w:val="20"/>
                        </w:rPr>
                        <w:t>Norman Wright and Wes Roberts</w:t>
                      </w:r>
                    </w:p>
                    <w:p w14:paraId="4FE6A3A9" w14:textId="5E217A69" w:rsidR="00F67B39" w:rsidRPr="008F47F0" w:rsidRDefault="00F67B39" w:rsidP="00F67B39">
                      <w:pPr>
                        <w:ind w:left="288" w:right="288"/>
                        <w:jc w:val="center"/>
                        <w:rPr>
                          <w:rFonts w:ascii="Tahoma" w:hAnsi="Tahoma" w:cs="Tahoma"/>
                          <w:color w:val="46484D"/>
                          <w:spacing w:val="4"/>
                          <w:sz w:val="20"/>
                          <w:szCs w:val="20"/>
                        </w:rPr>
                      </w:pPr>
                    </w:p>
                    <w:p w14:paraId="5B3AFB9E" w14:textId="2F912E7D" w:rsidR="00F67B39" w:rsidRPr="008F47F0" w:rsidRDefault="00F67B39" w:rsidP="00F67B39">
                      <w:pPr>
                        <w:ind w:left="288" w:right="288"/>
                        <w:jc w:val="center"/>
                        <w:rPr>
                          <w:rFonts w:ascii="Tahoma" w:hAnsi="Tahoma"/>
                          <w:color w:val="799FAE"/>
                          <w:spacing w:val="4"/>
                          <w:sz w:val="20"/>
                          <w:szCs w:val="20"/>
                        </w:rPr>
                      </w:pPr>
                      <w:r w:rsidRPr="008F47F0">
                        <w:rPr>
                          <w:rFonts w:ascii="Athelas" w:hAnsi="Athelas"/>
                          <w:b/>
                          <w:i/>
                          <w:color w:val="779EAF"/>
                          <w:spacing w:val="4"/>
                          <w:sz w:val="20"/>
                          <w:szCs w:val="20"/>
                        </w:rPr>
                        <w:t>When Sinners Say “I Do”: Discovering the Power of the Gospel for Marriage</w:t>
                      </w:r>
                    </w:p>
                    <w:p w14:paraId="00D3CCCC" w14:textId="1BB69920" w:rsidR="00F67B39" w:rsidRPr="008F47F0" w:rsidRDefault="00F67B39" w:rsidP="00F67B39">
                      <w:pPr>
                        <w:ind w:left="288" w:right="288"/>
                        <w:jc w:val="center"/>
                        <w:rPr>
                          <w:rFonts w:ascii="Tahoma" w:hAnsi="Tahoma" w:cs="Tahoma"/>
                          <w:color w:val="46484D"/>
                          <w:spacing w:val="4"/>
                          <w:sz w:val="20"/>
                          <w:szCs w:val="20"/>
                        </w:rPr>
                      </w:pPr>
                      <w:r w:rsidRPr="008F47F0">
                        <w:rPr>
                          <w:rFonts w:ascii="Tahoma" w:hAnsi="Tahoma" w:cs="Tahoma"/>
                          <w:color w:val="46484D"/>
                          <w:spacing w:val="4"/>
                          <w:sz w:val="20"/>
                          <w:szCs w:val="20"/>
                        </w:rPr>
                        <w:t>by Dave Harvey</w:t>
                      </w:r>
                    </w:p>
                    <w:p w14:paraId="4561FD30" w14:textId="58644CE7" w:rsidR="00F67B39" w:rsidRPr="008F47F0" w:rsidRDefault="00F67B39" w:rsidP="00F67B39">
                      <w:pPr>
                        <w:ind w:left="288" w:right="288"/>
                        <w:jc w:val="center"/>
                        <w:rPr>
                          <w:rFonts w:ascii="Tahoma" w:hAnsi="Tahoma" w:cs="Tahoma"/>
                          <w:color w:val="46484D"/>
                          <w:spacing w:val="4"/>
                          <w:sz w:val="20"/>
                          <w:szCs w:val="20"/>
                        </w:rPr>
                      </w:pPr>
                    </w:p>
                    <w:p w14:paraId="31B0CB4A" w14:textId="1BC53818" w:rsidR="00F67B39" w:rsidRPr="008F47F0" w:rsidRDefault="00F67B39" w:rsidP="00F67B39">
                      <w:pPr>
                        <w:ind w:left="288" w:right="288"/>
                        <w:jc w:val="center"/>
                        <w:rPr>
                          <w:rFonts w:ascii="Tahoma" w:hAnsi="Tahoma"/>
                          <w:color w:val="799FAE"/>
                          <w:spacing w:val="4"/>
                          <w:sz w:val="20"/>
                          <w:szCs w:val="20"/>
                        </w:rPr>
                      </w:pPr>
                      <w:r w:rsidRPr="008F47F0">
                        <w:rPr>
                          <w:rFonts w:ascii="Athelas" w:hAnsi="Athelas"/>
                          <w:b/>
                          <w:i/>
                          <w:color w:val="779EAF"/>
                          <w:spacing w:val="4"/>
                          <w:sz w:val="20"/>
                          <w:szCs w:val="20"/>
                        </w:rPr>
                        <w:t xml:space="preserve">Getting Ready for Marriage: A Practical Road Map for Your Journey Together </w:t>
                      </w:r>
                      <w:r w:rsidRPr="008F47F0">
                        <w:rPr>
                          <w:rFonts w:ascii="Athelas" w:hAnsi="Athelas"/>
                          <w:b/>
                          <w:color w:val="779EAF"/>
                          <w:spacing w:val="4"/>
                          <w:sz w:val="20"/>
                          <w:szCs w:val="20"/>
                        </w:rPr>
                        <w:t>(Book &amp; Workbook)</w:t>
                      </w:r>
                    </w:p>
                    <w:p w14:paraId="6673A7C7" w14:textId="284CB41E" w:rsidR="00F67B39" w:rsidRPr="008F47F0" w:rsidRDefault="00F67B39" w:rsidP="00F67B39">
                      <w:pPr>
                        <w:ind w:left="288" w:right="288"/>
                        <w:jc w:val="center"/>
                        <w:rPr>
                          <w:rFonts w:ascii="Tahoma" w:hAnsi="Tahoma" w:cs="Tahoma"/>
                          <w:color w:val="46484D"/>
                          <w:spacing w:val="4"/>
                          <w:sz w:val="20"/>
                          <w:szCs w:val="20"/>
                        </w:rPr>
                      </w:pPr>
                      <w:r w:rsidRPr="008F47F0">
                        <w:rPr>
                          <w:rFonts w:ascii="Tahoma" w:hAnsi="Tahoma" w:cs="Tahoma"/>
                          <w:color w:val="46484D"/>
                          <w:spacing w:val="4"/>
                          <w:sz w:val="20"/>
                          <w:szCs w:val="20"/>
                        </w:rPr>
                        <w:t>by Jim Burns and Doug Fields</w:t>
                      </w:r>
                    </w:p>
                    <w:p w14:paraId="1AE72CDD" w14:textId="7DF86B95" w:rsidR="00F67B39" w:rsidRPr="008F47F0" w:rsidRDefault="00F67B39" w:rsidP="00F67B39">
                      <w:pPr>
                        <w:ind w:left="288" w:right="288"/>
                        <w:jc w:val="center"/>
                        <w:rPr>
                          <w:rFonts w:ascii="Tahoma" w:hAnsi="Tahoma" w:cs="Tahoma"/>
                          <w:color w:val="46484D"/>
                          <w:spacing w:val="4"/>
                          <w:sz w:val="20"/>
                          <w:szCs w:val="20"/>
                        </w:rPr>
                      </w:pPr>
                    </w:p>
                    <w:p w14:paraId="3D83E67E" w14:textId="2409B25B" w:rsidR="00F67B39" w:rsidRPr="008F47F0" w:rsidRDefault="00F67B39" w:rsidP="008F47F0">
                      <w:pPr>
                        <w:ind w:left="288" w:right="288"/>
                        <w:jc w:val="center"/>
                        <w:rPr>
                          <w:rFonts w:ascii="Tahoma" w:hAnsi="Tahoma"/>
                          <w:color w:val="799FAE"/>
                          <w:spacing w:val="4"/>
                          <w:sz w:val="20"/>
                          <w:szCs w:val="20"/>
                        </w:rPr>
                      </w:pPr>
                      <w:proofErr w:type="spellStart"/>
                      <w:r w:rsidRPr="008F47F0">
                        <w:rPr>
                          <w:rFonts w:ascii="Athelas" w:hAnsi="Athelas"/>
                          <w:b/>
                          <w:i/>
                          <w:color w:val="779EAF"/>
                          <w:spacing w:val="4"/>
                          <w:sz w:val="20"/>
                          <w:szCs w:val="20"/>
                        </w:rPr>
                        <w:t>Lovology</w:t>
                      </w:r>
                      <w:proofErr w:type="spellEnd"/>
                      <w:r w:rsidRPr="008F47F0">
                        <w:rPr>
                          <w:rFonts w:ascii="Athelas" w:hAnsi="Athelas"/>
                          <w:b/>
                          <w:i/>
                          <w:color w:val="779EAF"/>
                          <w:spacing w:val="4"/>
                          <w:sz w:val="20"/>
                          <w:szCs w:val="20"/>
                        </w:rPr>
                        <w:t>: God. Love. Marriage. Sex. And the Never-Ending Story of Male and Female</w:t>
                      </w:r>
                      <w:r w:rsidR="008F47F0" w:rsidRPr="008F47F0">
                        <w:rPr>
                          <w:rFonts w:ascii="Tahoma" w:hAnsi="Tahoma"/>
                          <w:color w:val="799FAE"/>
                          <w:spacing w:val="4"/>
                          <w:sz w:val="20"/>
                          <w:szCs w:val="20"/>
                        </w:rPr>
                        <w:t xml:space="preserve"> </w:t>
                      </w:r>
                      <w:r w:rsidRPr="008F47F0">
                        <w:rPr>
                          <w:rFonts w:ascii="Tahoma" w:hAnsi="Tahoma" w:cs="Tahoma"/>
                          <w:color w:val="46484D"/>
                          <w:spacing w:val="4"/>
                          <w:sz w:val="20"/>
                          <w:szCs w:val="20"/>
                        </w:rPr>
                        <w:t>by John Mark Comer</w:t>
                      </w:r>
                    </w:p>
                    <w:p w14:paraId="4625A25A" w14:textId="77777777" w:rsidR="00F67B39" w:rsidRPr="00774F07" w:rsidRDefault="00F67B39" w:rsidP="00F67B39">
                      <w:pPr>
                        <w:ind w:left="288" w:right="288"/>
                        <w:jc w:val="center"/>
                        <w:rPr>
                          <w:rFonts w:ascii="Tahoma" w:hAnsi="Tahoma" w:cs="Tahoma"/>
                          <w:color w:val="46484D"/>
                          <w:spacing w:val="4"/>
                          <w:sz w:val="16"/>
                          <w:szCs w:val="16"/>
                        </w:rPr>
                      </w:pPr>
                      <w:r w:rsidRPr="00774F07">
                        <w:rPr>
                          <w:rFonts w:ascii="Tahoma" w:hAnsi="Tahoma" w:cs="Tahoma"/>
                          <w:color w:val="46484D"/>
                          <w:spacing w:val="4"/>
                          <w:sz w:val="16"/>
                          <w:szCs w:val="16"/>
                        </w:rPr>
                        <w:t>Gives a biblical vision for sexual intimacy and marriage and tackles difficult questions related to human sexuality.</w:t>
                      </w: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5">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Baskerville Old Face">
    <w:panose1 w:val="02020602080505020303"/>
    <w:charset w:val="00"/>
    <w:family w:val="roman"/>
    <w:pitch w:val="variable"/>
    <w:sig w:usb0="00000003" w:usb1="00000000" w:usb2="00000000" w:usb3="00000000" w:csb0="00000001" w:csb1="00000000"/>
  </w:font>
  <w:font w:name="Athelas">
    <w:altName w:val="Calibri"/>
    <w:charset w:val="4D"/>
    <w:family w:val="auto"/>
    <w:pitch w:val="variable"/>
    <w:sig w:usb0="A00000AF" w:usb1="50002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webkit-standard">
    <w:altName w:val="Cambria"/>
    <w:panose1 w:val="00000000000000000000"/>
    <w:charset w:val="00"/>
    <w:family w:val="roman"/>
    <w:notTrueType/>
    <w:pitch w:val="default"/>
  </w:font>
  <w:font w:name="Baskerville">
    <w:altName w:val="Baskerville Old Face"/>
    <w:charset w:val="00"/>
    <w:family w:val="roman"/>
    <w:pitch w:val="variable"/>
    <w:sig w:usb0="80000067" w:usb1="02000000" w:usb2="00000000" w:usb3="00000000" w:csb0="0000019F" w:csb1="00000000"/>
  </w:font>
  <w:font w:name="Calibri (Body)">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una">
    <w:charset w:val="B2"/>
    <w:family w:val="auto"/>
    <w:pitch w:val="variable"/>
    <w:sig w:usb0="00002003" w:usb1="00000000" w:usb2="00000000" w:usb3="00000000" w:csb0="00000041" w:csb1="00000000"/>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F13F4"/>
    <w:rsid w:val="000F26E4"/>
    <w:rsid w:val="000F754B"/>
    <w:rsid w:val="001030F8"/>
    <w:rsid w:val="001046E2"/>
    <w:rsid w:val="0012592B"/>
    <w:rsid w:val="001925ED"/>
    <w:rsid w:val="0019275A"/>
    <w:rsid w:val="00194EDB"/>
    <w:rsid w:val="001C12AE"/>
    <w:rsid w:val="001C293D"/>
    <w:rsid w:val="001C5B74"/>
    <w:rsid w:val="002046C0"/>
    <w:rsid w:val="0020781D"/>
    <w:rsid w:val="00223AD1"/>
    <w:rsid w:val="00237881"/>
    <w:rsid w:val="002720CA"/>
    <w:rsid w:val="002860B5"/>
    <w:rsid w:val="00307C43"/>
    <w:rsid w:val="0031280F"/>
    <w:rsid w:val="00316870"/>
    <w:rsid w:val="003177A6"/>
    <w:rsid w:val="003211D2"/>
    <w:rsid w:val="00340BF5"/>
    <w:rsid w:val="003604E9"/>
    <w:rsid w:val="00371E4A"/>
    <w:rsid w:val="003B3D48"/>
    <w:rsid w:val="003E1646"/>
    <w:rsid w:val="00403E03"/>
    <w:rsid w:val="0040555B"/>
    <w:rsid w:val="004066BB"/>
    <w:rsid w:val="00442017"/>
    <w:rsid w:val="00480542"/>
    <w:rsid w:val="004960E9"/>
    <w:rsid w:val="004B0254"/>
    <w:rsid w:val="004B2CB6"/>
    <w:rsid w:val="004D3205"/>
    <w:rsid w:val="004E4354"/>
    <w:rsid w:val="004E68B1"/>
    <w:rsid w:val="004E7166"/>
    <w:rsid w:val="004F0A26"/>
    <w:rsid w:val="00534772"/>
    <w:rsid w:val="005638AE"/>
    <w:rsid w:val="00582E8A"/>
    <w:rsid w:val="005A3A9C"/>
    <w:rsid w:val="005B5F60"/>
    <w:rsid w:val="005E360E"/>
    <w:rsid w:val="005E550C"/>
    <w:rsid w:val="005F5CE3"/>
    <w:rsid w:val="005F6562"/>
    <w:rsid w:val="00620C3C"/>
    <w:rsid w:val="006D301C"/>
    <w:rsid w:val="00703BFF"/>
    <w:rsid w:val="00710B6A"/>
    <w:rsid w:val="00716CA0"/>
    <w:rsid w:val="00745123"/>
    <w:rsid w:val="0077294C"/>
    <w:rsid w:val="00774F07"/>
    <w:rsid w:val="007D4601"/>
    <w:rsid w:val="00815C0A"/>
    <w:rsid w:val="00832146"/>
    <w:rsid w:val="00853F03"/>
    <w:rsid w:val="00866589"/>
    <w:rsid w:val="00871FA2"/>
    <w:rsid w:val="008801B4"/>
    <w:rsid w:val="008F47F0"/>
    <w:rsid w:val="008F7109"/>
    <w:rsid w:val="00904CDE"/>
    <w:rsid w:val="00947BA2"/>
    <w:rsid w:val="00993787"/>
    <w:rsid w:val="009D6C03"/>
    <w:rsid w:val="00A420D8"/>
    <w:rsid w:val="00AB06C6"/>
    <w:rsid w:val="00AF425B"/>
    <w:rsid w:val="00AF665E"/>
    <w:rsid w:val="00B15758"/>
    <w:rsid w:val="00B21579"/>
    <w:rsid w:val="00B52744"/>
    <w:rsid w:val="00B55755"/>
    <w:rsid w:val="00BA715C"/>
    <w:rsid w:val="00BC099C"/>
    <w:rsid w:val="00BC4630"/>
    <w:rsid w:val="00C233BD"/>
    <w:rsid w:val="00C318A2"/>
    <w:rsid w:val="00C34CEF"/>
    <w:rsid w:val="00C4252A"/>
    <w:rsid w:val="00C625ED"/>
    <w:rsid w:val="00CA78DD"/>
    <w:rsid w:val="00CB272B"/>
    <w:rsid w:val="00D86644"/>
    <w:rsid w:val="00D95A19"/>
    <w:rsid w:val="00DB1A92"/>
    <w:rsid w:val="00DB2AC1"/>
    <w:rsid w:val="00DB2FA1"/>
    <w:rsid w:val="00E3625B"/>
    <w:rsid w:val="00E82161"/>
    <w:rsid w:val="00EE4F3C"/>
    <w:rsid w:val="00F217A4"/>
    <w:rsid w:val="00F45987"/>
    <w:rsid w:val="00F47316"/>
    <w:rsid w:val="00F67B39"/>
    <w:rsid w:val="00F772DD"/>
    <w:rsid w:val="00F8512D"/>
    <w:rsid w:val="00FB3A65"/>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97FCB-10FD-41ED-9E4A-31B4A5BBD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2020-05-01T20:45:00Z</dcterms:created>
  <dcterms:modified xsi:type="dcterms:W3CDTF">2020-05-01T20:45:00Z</dcterms:modified>
</cp:coreProperties>
</file>