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D0C816" w14:textId="2DDEA6F3" w:rsidR="00325C87" w:rsidRDefault="00745123">
      <w:r>
        <w:rPr>
          <w:noProof/>
        </w:rPr>
        <mc:AlternateContent>
          <mc:Choice Requires="wps">
            <w:drawing>
              <wp:anchor distT="0" distB="0" distL="114300" distR="114300" simplePos="0" relativeHeight="251664384" behindDoc="0" locked="0" layoutInCell="1" allowOverlap="1" wp14:anchorId="515358CC" wp14:editId="175EA47E">
                <wp:simplePos x="0" y="0"/>
                <wp:positionH relativeFrom="page">
                  <wp:posOffset>228600</wp:posOffset>
                </wp:positionH>
                <wp:positionV relativeFrom="page">
                  <wp:posOffset>295835</wp:posOffset>
                </wp:positionV>
                <wp:extent cx="4572000" cy="7180730"/>
                <wp:effectExtent l="0" t="0" r="0" b="0"/>
                <wp:wrapNone/>
                <wp:docPr id="6" name="Text Box 6"/>
                <wp:cNvGraphicFramePr/>
                <a:graphic xmlns:a="http://schemas.openxmlformats.org/drawingml/2006/main">
                  <a:graphicData uri="http://schemas.microsoft.com/office/word/2010/wordprocessingShape">
                    <wps:wsp>
                      <wps:cNvSpPr txBox="1"/>
                      <wps:spPr>
                        <a:xfrm>
                          <a:off x="0" y="0"/>
                          <a:ext cx="4572000" cy="7180730"/>
                        </a:xfrm>
                        <a:prstGeom prst="rect">
                          <a:avLst/>
                        </a:prstGeom>
                        <a:solidFill>
                          <a:schemeClr val="lt1"/>
                        </a:solidFill>
                        <a:ln w="6350">
                          <a:noFill/>
                        </a:ln>
                      </wps:spPr>
                      <wps:txbx>
                        <w:txbxContent>
                          <w:p w14:paraId="578F9F4A" w14:textId="7C22DF69" w:rsidR="00866589" w:rsidRDefault="00866589" w:rsidP="00866589">
                            <w:pPr>
                              <w:spacing w:before="120"/>
                              <w:jc w:val="center"/>
                              <w:rPr>
                                <w:rFonts w:ascii="Baskerville Old Face" w:hAnsi="Baskerville Old Face"/>
                                <w:color w:val="799FAE"/>
                                <w:spacing w:val="80"/>
                                <w:sz w:val="10"/>
                                <w:szCs w:val="10"/>
                              </w:rPr>
                            </w:pPr>
                          </w:p>
                          <w:p w14:paraId="60E1AE56" w14:textId="77777777" w:rsidR="002046C0" w:rsidRPr="00866589" w:rsidRDefault="002046C0" w:rsidP="00866589">
                            <w:pPr>
                              <w:spacing w:before="120"/>
                              <w:jc w:val="center"/>
                              <w:rPr>
                                <w:rFonts w:ascii="Baskerville Old Face" w:hAnsi="Baskerville Old Face"/>
                                <w:color w:val="799FAE"/>
                                <w:spacing w:val="80"/>
                                <w:sz w:val="10"/>
                                <w:szCs w:val="10"/>
                              </w:rPr>
                            </w:pPr>
                          </w:p>
                          <w:p w14:paraId="3B3ED9E6" w14:textId="3E091AFF" w:rsidR="00E97A73" w:rsidRDefault="00A70194" w:rsidP="00534772">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GIVING A</w:t>
                            </w:r>
                          </w:p>
                          <w:p w14:paraId="611C32F2" w14:textId="5F864B71" w:rsidR="00E97A73" w:rsidRDefault="00A70194" w:rsidP="00E97A73">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STRONG</w:t>
                            </w:r>
                            <w:r w:rsidR="00E97A73">
                              <w:rPr>
                                <w:rFonts w:ascii="Athelas" w:eastAsia="Batang" w:hAnsi="Athelas"/>
                                <w:b/>
                                <w:color w:val="779EAF"/>
                                <w:spacing w:val="100"/>
                                <w:sz w:val="30"/>
                                <w:szCs w:val="30"/>
                              </w:rPr>
                              <w:t xml:space="preserve"> </w:t>
                            </w:r>
                            <w:r>
                              <w:rPr>
                                <w:rFonts w:ascii="Athelas" w:eastAsia="Batang" w:hAnsi="Athelas"/>
                                <w:b/>
                                <w:color w:val="779EAF"/>
                                <w:spacing w:val="100"/>
                                <w:sz w:val="30"/>
                                <w:szCs w:val="30"/>
                              </w:rPr>
                              <w:t>SPIRITUA</w:t>
                            </w:r>
                            <w:r w:rsidR="00E97A73">
                              <w:rPr>
                                <w:rFonts w:ascii="Athelas" w:eastAsia="Batang" w:hAnsi="Athelas"/>
                                <w:b/>
                                <w:color w:val="779EAF"/>
                                <w:spacing w:val="100"/>
                                <w:sz w:val="30"/>
                                <w:szCs w:val="30"/>
                              </w:rPr>
                              <w:t>L</w:t>
                            </w:r>
                          </w:p>
                          <w:p w14:paraId="4A23EF5C" w14:textId="1AA25825" w:rsidR="00A70194" w:rsidRPr="00F772DD" w:rsidRDefault="00A70194" w:rsidP="00E97A73">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LEGACY</w:t>
                            </w:r>
                          </w:p>
                          <w:p w14:paraId="75D4E96E" w14:textId="082A5A37" w:rsidR="001C293D" w:rsidRPr="002046C0" w:rsidRDefault="00FD6576" w:rsidP="00FD6576">
                            <w:pPr>
                              <w:jc w:val="center"/>
                              <w:rPr>
                                <w:rFonts w:ascii="-webkit-standard" w:hAnsi="-webkit-standard"/>
                                <w:color w:val="46484D"/>
                                <w:sz w:val="36"/>
                                <w:szCs w:val="36"/>
                              </w:rPr>
                            </w:pPr>
                            <w:r w:rsidRPr="002046C0">
                              <w:rPr>
                                <w:rFonts w:ascii="-webkit-standard" w:hAnsi="-webkit-standard"/>
                                <w:color w:val="46484D"/>
                                <w:sz w:val="36"/>
                                <w:szCs w:val="36"/>
                              </w:rPr>
                              <w:t>___________________</w:t>
                            </w:r>
                          </w:p>
                          <w:p w14:paraId="46F7A3DE" w14:textId="77777777" w:rsidR="00FD6576" w:rsidRPr="00480542" w:rsidRDefault="00FD6576" w:rsidP="00FD6576">
                            <w:pPr>
                              <w:jc w:val="center"/>
                              <w:rPr>
                                <w:rFonts w:ascii="Baskerville" w:hAnsi="Baskerville"/>
                                <w:sz w:val="40"/>
                                <w:szCs w:val="40"/>
                              </w:rPr>
                            </w:pPr>
                          </w:p>
                          <w:p w14:paraId="65A927DD" w14:textId="77777777" w:rsidR="00A70194" w:rsidRPr="00A70194" w:rsidRDefault="00A70194" w:rsidP="00A70194">
                            <w:pPr>
                              <w:spacing w:before="40" w:line="252" w:lineRule="auto"/>
                              <w:ind w:left="288" w:right="288"/>
                              <w:rPr>
                                <w:rFonts w:ascii="Tahoma" w:hAnsi="Tahoma" w:cs="Tahoma"/>
                                <w:color w:val="46484D"/>
                                <w:spacing w:val="4"/>
                                <w:sz w:val="18"/>
                                <w:szCs w:val="18"/>
                              </w:rPr>
                            </w:pPr>
                            <w:r w:rsidRPr="00A70194">
                              <w:rPr>
                                <w:rFonts w:ascii="Tahoma" w:hAnsi="Tahoma" w:cs="Tahoma"/>
                                <w:color w:val="46484D"/>
                                <w:spacing w:val="4"/>
                                <w:sz w:val="18"/>
                                <w:szCs w:val="18"/>
                              </w:rPr>
                              <w:t xml:space="preserve">If you are blessed with the gift of children, God has given you the most incredible opportunity and responsibility to help your child know, love and follow Jesus. Every believing parent hopes their child will embrace the faith and grow deep spiritual roots. Studies tell us that over half of those growing up in Christian homes will walk away from Christianity by the time they leave the teen years. One reason is that parents often “outsource” the spiritual formation of their children to the church. While a good church is very important, God designed the family to be the primary place where faith is nurtured. </w:t>
                            </w:r>
                          </w:p>
                          <w:p w14:paraId="1B7FA52B" w14:textId="77777777" w:rsidR="00A70194" w:rsidRDefault="00A70194" w:rsidP="00A70194">
                            <w:pPr>
                              <w:spacing w:before="40" w:line="252" w:lineRule="auto"/>
                              <w:ind w:left="288" w:right="288"/>
                              <w:rPr>
                                <w:rFonts w:ascii="Tahoma" w:hAnsi="Tahoma" w:cs="Tahoma"/>
                                <w:color w:val="000000"/>
                                <w:spacing w:val="4"/>
                                <w:sz w:val="18"/>
                                <w:szCs w:val="18"/>
                              </w:rPr>
                            </w:pPr>
                          </w:p>
                          <w:p w14:paraId="102DC0C2" w14:textId="256B2BE5" w:rsidR="00A70194" w:rsidRPr="00A70194" w:rsidRDefault="00A70194" w:rsidP="00A70194">
                            <w:pPr>
                              <w:spacing w:before="40" w:line="252" w:lineRule="auto"/>
                              <w:ind w:left="288" w:right="288"/>
                              <w:jc w:val="center"/>
                              <w:rPr>
                                <w:rFonts w:ascii="Athelas" w:hAnsi="Athelas" w:cs="Tahoma"/>
                                <w:b/>
                                <w:color w:val="779EAF"/>
                                <w:spacing w:val="4"/>
                              </w:rPr>
                            </w:pPr>
                            <w:r w:rsidRPr="00A70194">
                              <w:rPr>
                                <w:rFonts w:ascii="Athelas" w:hAnsi="Athelas" w:cs="Tahoma"/>
                                <w:b/>
                                <w:color w:val="779EAF"/>
                                <w:spacing w:val="4"/>
                              </w:rPr>
                              <w:t>These four guiding principles can help you be more intentional about your child’s faith.</w:t>
                            </w:r>
                          </w:p>
                          <w:p w14:paraId="470F9E47" w14:textId="02E0AAF0" w:rsidR="008A02DD" w:rsidRPr="00406990" w:rsidRDefault="008A02DD" w:rsidP="008A02DD">
                            <w:pPr>
                              <w:ind w:left="288" w:right="288"/>
                              <w:jc w:val="center"/>
                              <w:rPr>
                                <w:rFonts w:ascii="Athelas" w:hAnsi="Athelas" w:cstheme="minorHAnsi"/>
                                <w:b/>
                                <w:color w:val="779EAF"/>
                                <w:sz w:val="20"/>
                                <w:szCs w:val="20"/>
                              </w:rPr>
                            </w:pPr>
                          </w:p>
                          <w:p w14:paraId="000A71D6" w14:textId="77777777" w:rsidR="00406990" w:rsidRPr="00406990" w:rsidRDefault="00406990" w:rsidP="008A02DD">
                            <w:pPr>
                              <w:ind w:left="288" w:right="288"/>
                              <w:jc w:val="center"/>
                              <w:rPr>
                                <w:rFonts w:ascii="Athelas" w:hAnsi="Athelas" w:cstheme="minorHAnsi"/>
                                <w:b/>
                                <w:color w:val="779EAF"/>
                                <w:sz w:val="20"/>
                                <w:szCs w:val="20"/>
                              </w:rPr>
                            </w:pPr>
                          </w:p>
                          <w:p w14:paraId="3A373EAE" w14:textId="2B6C2826" w:rsidR="00A70194" w:rsidRPr="00F217A4" w:rsidRDefault="00A70194" w:rsidP="00A70194">
                            <w:pPr>
                              <w:ind w:left="288" w:right="288"/>
                              <w:rPr>
                                <w:rFonts w:ascii="Athelas" w:eastAsia="Batang" w:hAnsi="Athelas"/>
                                <w:color w:val="7496A1"/>
                                <w:sz w:val="26"/>
                                <w:szCs w:val="26"/>
                              </w:rPr>
                            </w:pPr>
                            <w:r>
                              <w:rPr>
                                <w:rFonts w:ascii="Athelas" w:eastAsia="Batang" w:hAnsi="Athelas"/>
                                <w:b/>
                                <w:bCs/>
                                <w:color w:val="779EAF"/>
                                <w:sz w:val="26"/>
                                <w:szCs w:val="26"/>
                              </w:rPr>
                              <w:t>The Legacy Principle</w:t>
                            </w:r>
                          </w:p>
                          <w:p w14:paraId="530ACFED" w14:textId="77777777" w:rsidR="00A70194" w:rsidRPr="00A70194" w:rsidRDefault="00A70194" w:rsidP="00A70194">
                            <w:pPr>
                              <w:spacing w:before="40" w:line="252" w:lineRule="auto"/>
                              <w:ind w:left="288" w:right="288"/>
                              <w:rPr>
                                <w:rFonts w:ascii="Tahoma" w:hAnsi="Tahoma" w:cs="Tahoma"/>
                                <w:color w:val="46484D"/>
                                <w:spacing w:val="4"/>
                                <w:sz w:val="18"/>
                                <w:szCs w:val="18"/>
                              </w:rPr>
                            </w:pPr>
                            <w:r w:rsidRPr="00A70194">
                              <w:rPr>
                                <w:rFonts w:ascii="Tahoma" w:hAnsi="Tahoma" w:cs="Tahoma"/>
                                <w:color w:val="46484D"/>
                                <w:spacing w:val="4"/>
                                <w:sz w:val="18"/>
                                <w:szCs w:val="18"/>
                              </w:rPr>
                              <w:t>The scriptures tell us that what we do today directly influences the multi-generational cycle of family traits, beliefs and actions - for good or bad. (Exodus 20:5-6, Psalm 78:5-8). Passing a strong faith to our children begins by having a strong faith ourselves, modeling the gospel in our marriages and in how we relate to those closest to us. Some of us need to break negative cycles that may have started with our own upbringing in order to launch a new, improved legacy for the next generation.      </w:t>
                            </w:r>
                          </w:p>
                          <w:p w14:paraId="007DC047" w14:textId="77777777" w:rsidR="00A70194" w:rsidRPr="00866589" w:rsidRDefault="00A70194" w:rsidP="00A70194">
                            <w:pPr>
                              <w:spacing w:before="40"/>
                              <w:ind w:left="288" w:right="288"/>
                              <w:rPr>
                                <w:rFonts w:ascii="Tahoma" w:hAnsi="Tahoma" w:cs="Muna"/>
                                <w:color w:val="46494D"/>
                                <w:sz w:val="20"/>
                                <w:szCs w:val="20"/>
                              </w:rPr>
                            </w:pPr>
                          </w:p>
                          <w:p w14:paraId="73460DAD" w14:textId="045463C6" w:rsidR="00A70194" w:rsidRPr="00F217A4" w:rsidRDefault="00A70194" w:rsidP="00A70194">
                            <w:pPr>
                              <w:ind w:left="288" w:right="288"/>
                              <w:outlineLvl w:val="0"/>
                              <w:rPr>
                                <w:rFonts w:ascii="Athelas" w:hAnsi="Athelas"/>
                                <w:b/>
                                <w:bCs/>
                                <w:color w:val="779EAF"/>
                                <w:kern w:val="36"/>
                                <w:sz w:val="26"/>
                                <w:szCs w:val="26"/>
                              </w:rPr>
                            </w:pPr>
                            <w:r>
                              <w:rPr>
                                <w:rFonts w:ascii="Athelas" w:hAnsi="Athelas"/>
                                <w:b/>
                                <w:bCs/>
                                <w:color w:val="779EAF"/>
                                <w:kern w:val="36"/>
                                <w:sz w:val="26"/>
                                <w:szCs w:val="26"/>
                              </w:rPr>
                              <w:t>The Likelihood Principle</w:t>
                            </w:r>
                          </w:p>
                          <w:p w14:paraId="4CD6CB35" w14:textId="77777777" w:rsidR="00A70194" w:rsidRPr="00A70194" w:rsidRDefault="00A70194" w:rsidP="00A70194">
                            <w:pPr>
                              <w:spacing w:before="40" w:line="252" w:lineRule="auto"/>
                              <w:ind w:left="288" w:right="288"/>
                              <w:rPr>
                                <w:rFonts w:ascii="Tahoma" w:hAnsi="Tahoma" w:cs="Tahoma"/>
                                <w:color w:val="46484D"/>
                                <w:spacing w:val="4"/>
                                <w:sz w:val="18"/>
                                <w:szCs w:val="18"/>
                              </w:rPr>
                            </w:pPr>
                            <w:r w:rsidRPr="00A70194">
                              <w:rPr>
                                <w:rFonts w:ascii="Tahoma" w:hAnsi="Tahoma" w:cs="Tahoma"/>
                                <w:color w:val="46484D"/>
                                <w:spacing w:val="4"/>
                                <w:sz w:val="18"/>
                                <w:szCs w:val="18"/>
                              </w:rPr>
                              <w:t>The good news is that</w:t>
                            </w:r>
                            <w:r w:rsidRPr="00A70194">
                              <w:rPr>
                                <w:rFonts w:ascii="Tahoma" w:hAnsi="Tahoma" w:cs="Tahoma"/>
                                <w:b/>
                                <w:bCs/>
                                <w:color w:val="46484D"/>
                                <w:spacing w:val="4"/>
                                <w:sz w:val="18"/>
                                <w:szCs w:val="18"/>
                              </w:rPr>
                              <w:t xml:space="preserve"> </w:t>
                            </w:r>
                            <w:r w:rsidRPr="00A70194">
                              <w:rPr>
                                <w:rFonts w:ascii="Tahoma" w:hAnsi="Tahoma" w:cs="Tahoma"/>
                                <w:color w:val="46484D"/>
                                <w:spacing w:val="4"/>
                                <w:sz w:val="18"/>
                                <w:szCs w:val="18"/>
                              </w:rPr>
                              <w:t>in the context of healthy relationships, children tend to embrace the values of their parents.  Proverbs 22:6 tells us that when children learn right from wrong at home under the nurturing, loving training of parents, they tend to adopt mom and dad’s beliefs. While there are no guarantees because every child has a free will, kids are far more likely to embrace their parent’s faith if they enjoy their parent’s company! This is a big part of the reason the Bible warns parents not to “provoke your children to wrath” but rather “bring them up in the training and admonition of the Lord” (Ephesians 6:4). Bottom line – a strong relationship with mom and dad is key to a strong Christian faith.  </w:t>
                            </w:r>
                          </w:p>
                          <w:p w14:paraId="0657B8FA" w14:textId="5C6AF2EE" w:rsidR="00866589" w:rsidRDefault="00866589" w:rsidP="00866589">
                            <w:pPr>
                              <w:spacing w:before="40"/>
                              <w:ind w:left="288" w:right="288"/>
                              <w:rPr>
                                <w:rFonts w:ascii="Tahoma" w:hAnsi="Tahoma"/>
                                <w:color w:val="46494D"/>
                                <w:sz w:val="20"/>
                                <w:szCs w:val="20"/>
                              </w:rPr>
                            </w:pPr>
                          </w:p>
                          <w:p w14:paraId="0DF6890E" w14:textId="77777777" w:rsidR="00534772" w:rsidRPr="00866589" w:rsidRDefault="00534772" w:rsidP="00866589">
                            <w:pPr>
                              <w:spacing w:before="40"/>
                              <w:ind w:left="288" w:right="288"/>
                              <w:rPr>
                                <w:rFonts w:ascii="Tahoma" w:hAnsi="Tahoma"/>
                                <w:color w:val="46494D"/>
                                <w:sz w:val="20"/>
                                <w:szCs w:val="20"/>
                              </w:rPr>
                            </w:pPr>
                          </w:p>
                          <w:p w14:paraId="78D804C9" w14:textId="2B2410BE" w:rsidR="00745123" w:rsidRPr="00745123" w:rsidRDefault="00745123" w:rsidP="00480542">
                            <w:pPr>
                              <w:spacing w:line="252" w:lineRule="auto"/>
                              <w:ind w:left="432" w:right="432"/>
                              <w:jc w:val="right"/>
                              <w:rPr>
                                <w:color w:val="FF0000"/>
                                <w:sz w:val="22"/>
                                <w:szCs w:val="22"/>
                              </w:rPr>
                            </w:pPr>
                          </w:p>
                          <w:p w14:paraId="123C8E48" w14:textId="77777777" w:rsidR="00745123" w:rsidRPr="00745123" w:rsidRDefault="00745123" w:rsidP="00403E03">
                            <w:pPr>
                              <w:spacing w:line="252"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358CC" id="Text Box 6" o:spid="_x0000_s1028" type="#_x0000_t202" style="position:absolute;margin-left:18pt;margin-top:23.3pt;width:5in;height:565.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" fillcolor="white [3201]" stroked="f" strokeweight=".5pt">
                <v:textbox>
                  <w:txbxContent>
                    <w:p w14:paraId="578F9F4A" w14:textId="7C22DF69" w:rsidR="00866589" w:rsidRDefault="00866589" w:rsidP="00866589">
                      <w:pPr>
                        <w:spacing w:before="120"/>
                        <w:jc w:val="center"/>
                        <w:rPr>
                          <w:rFonts w:ascii="Baskerville Old Face" w:hAnsi="Baskerville Old Face"/>
                          <w:color w:val="799FAE"/>
                          <w:spacing w:val="80"/>
                          <w:sz w:val="10"/>
                          <w:szCs w:val="10"/>
                        </w:rPr>
                      </w:pPr>
                    </w:p>
                    <w:p w14:paraId="60E1AE56" w14:textId="77777777" w:rsidR="002046C0" w:rsidRPr="00866589" w:rsidRDefault="002046C0" w:rsidP="00866589">
                      <w:pPr>
                        <w:spacing w:before="120"/>
                        <w:jc w:val="center"/>
                        <w:rPr>
                          <w:rFonts w:ascii="Baskerville Old Face" w:hAnsi="Baskerville Old Face"/>
                          <w:color w:val="799FAE"/>
                          <w:spacing w:val="80"/>
                          <w:sz w:val="10"/>
                          <w:szCs w:val="10"/>
                        </w:rPr>
                      </w:pPr>
                    </w:p>
                    <w:p w14:paraId="3B3ED9E6" w14:textId="3E091AFF" w:rsidR="00E97A73" w:rsidRDefault="00A70194" w:rsidP="00534772">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GIVING A</w:t>
                      </w:r>
                    </w:p>
                    <w:p w14:paraId="611C32F2" w14:textId="5F864B71" w:rsidR="00E97A73" w:rsidRDefault="00A70194" w:rsidP="00E97A73">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STRONG</w:t>
                      </w:r>
                      <w:r w:rsidR="00E97A73">
                        <w:rPr>
                          <w:rFonts w:ascii="Athelas" w:eastAsia="Batang" w:hAnsi="Athelas"/>
                          <w:b/>
                          <w:color w:val="779EAF"/>
                          <w:spacing w:val="100"/>
                          <w:sz w:val="30"/>
                          <w:szCs w:val="30"/>
                        </w:rPr>
                        <w:t xml:space="preserve"> </w:t>
                      </w:r>
                      <w:r>
                        <w:rPr>
                          <w:rFonts w:ascii="Athelas" w:eastAsia="Batang" w:hAnsi="Athelas"/>
                          <w:b/>
                          <w:color w:val="779EAF"/>
                          <w:spacing w:val="100"/>
                          <w:sz w:val="30"/>
                          <w:szCs w:val="30"/>
                        </w:rPr>
                        <w:t>SPIRITUA</w:t>
                      </w:r>
                      <w:r w:rsidR="00E97A73">
                        <w:rPr>
                          <w:rFonts w:ascii="Athelas" w:eastAsia="Batang" w:hAnsi="Athelas"/>
                          <w:b/>
                          <w:color w:val="779EAF"/>
                          <w:spacing w:val="100"/>
                          <w:sz w:val="30"/>
                          <w:szCs w:val="30"/>
                        </w:rPr>
                        <w:t>L</w:t>
                      </w:r>
                    </w:p>
                    <w:p w14:paraId="4A23EF5C" w14:textId="1AA25825" w:rsidR="00A70194" w:rsidRPr="00F772DD" w:rsidRDefault="00A70194" w:rsidP="00E97A73">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LEGACY</w:t>
                      </w:r>
                    </w:p>
                    <w:p w14:paraId="75D4E96E" w14:textId="082A5A37" w:rsidR="001C293D" w:rsidRPr="002046C0" w:rsidRDefault="00FD6576" w:rsidP="00FD6576">
                      <w:pPr>
                        <w:jc w:val="center"/>
                        <w:rPr>
                          <w:rFonts w:ascii="-webkit-standard" w:hAnsi="-webkit-standard"/>
                          <w:color w:val="46484D"/>
                          <w:sz w:val="36"/>
                          <w:szCs w:val="36"/>
                        </w:rPr>
                      </w:pPr>
                      <w:r w:rsidRPr="002046C0">
                        <w:rPr>
                          <w:rFonts w:ascii="-webkit-standard" w:hAnsi="-webkit-standard"/>
                          <w:color w:val="46484D"/>
                          <w:sz w:val="36"/>
                          <w:szCs w:val="36"/>
                        </w:rPr>
                        <w:t>___________________</w:t>
                      </w:r>
                    </w:p>
                    <w:p w14:paraId="46F7A3DE" w14:textId="77777777" w:rsidR="00FD6576" w:rsidRPr="00480542" w:rsidRDefault="00FD6576" w:rsidP="00FD6576">
                      <w:pPr>
                        <w:jc w:val="center"/>
                        <w:rPr>
                          <w:rFonts w:ascii="Baskerville" w:hAnsi="Baskerville"/>
                          <w:sz w:val="40"/>
                          <w:szCs w:val="40"/>
                        </w:rPr>
                      </w:pPr>
                    </w:p>
                    <w:p w14:paraId="65A927DD" w14:textId="77777777" w:rsidR="00A70194" w:rsidRPr="00A70194" w:rsidRDefault="00A70194" w:rsidP="00A70194">
                      <w:pPr>
                        <w:spacing w:before="40" w:line="252" w:lineRule="auto"/>
                        <w:ind w:left="288" w:right="288"/>
                        <w:rPr>
                          <w:rFonts w:ascii="Tahoma" w:hAnsi="Tahoma" w:cs="Tahoma"/>
                          <w:color w:val="46484D"/>
                          <w:spacing w:val="4"/>
                          <w:sz w:val="18"/>
                          <w:szCs w:val="18"/>
                        </w:rPr>
                      </w:pPr>
                      <w:r w:rsidRPr="00A70194">
                        <w:rPr>
                          <w:rFonts w:ascii="Tahoma" w:hAnsi="Tahoma" w:cs="Tahoma"/>
                          <w:color w:val="46484D"/>
                          <w:spacing w:val="4"/>
                          <w:sz w:val="18"/>
                          <w:szCs w:val="18"/>
                        </w:rPr>
                        <w:t xml:space="preserve">If you are blessed with the gift of children, God has given you the most incredible opportunity and responsibility to help your child know, love and follow Jesus. Every believing parent hopes their child will embrace the faith and grow deep spiritual roots. Studies tell us that over half of those growing up in Christian homes will walk away from Christianity by the time they leave the teen years. One reason is that parents often “outsource” the spiritual formation of their children to the church. While a good church is very important, God designed the family to be the primary place where faith is nurtured. </w:t>
                      </w:r>
                    </w:p>
                    <w:p w14:paraId="1B7FA52B" w14:textId="77777777" w:rsidR="00A70194" w:rsidRDefault="00A70194" w:rsidP="00A70194">
                      <w:pPr>
                        <w:spacing w:before="40" w:line="252" w:lineRule="auto"/>
                        <w:ind w:left="288" w:right="288"/>
                        <w:rPr>
                          <w:rFonts w:ascii="Tahoma" w:hAnsi="Tahoma" w:cs="Tahoma"/>
                          <w:color w:val="000000"/>
                          <w:spacing w:val="4"/>
                          <w:sz w:val="18"/>
                          <w:szCs w:val="18"/>
                        </w:rPr>
                      </w:pPr>
                    </w:p>
                    <w:p w14:paraId="102DC0C2" w14:textId="256B2BE5" w:rsidR="00A70194" w:rsidRPr="00A70194" w:rsidRDefault="00A70194" w:rsidP="00A70194">
                      <w:pPr>
                        <w:spacing w:before="40" w:line="252" w:lineRule="auto"/>
                        <w:ind w:left="288" w:right="288"/>
                        <w:jc w:val="center"/>
                        <w:rPr>
                          <w:rFonts w:ascii="Athelas" w:hAnsi="Athelas" w:cs="Tahoma"/>
                          <w:b/>
                          <w:color w:val="779EAF"/>
                          <w:spacing w:val="4"/>
                        </w:rPr>
                      </w:pPr>
                      <w:r w:rsidRPr="00A70194">
                        <w:rPr>
                          <w:rFonts w:ascii="Athelas" w:hAnsi="Athelas" w:cs="Tahoma"/>
                          <w:b/>
                          <w:color w:val="779EAF"/>
                          <w:spacing w:val="4"/>
                        </w:rPr>
                        <w:t>These four guiding principles can help you be more intentional about your child’s faith.</w:t>
                      </w:r>
                    </w:p>
                    <w:p w14:paraId="470F9E47" w14:textId="02E0AAF0" w:rsidR="008A02DD" w:rsidRPr="00406990" w:rsidRDefault="008A02DD" w:rsidP="008A02DD">
                      <w:pPr>
                        <w:ind w:left="288" w:right="288"/>
                        <w:jc w:val="center"/>
                        <w:rPr>
                          <w:rFonts w:ascii="Athelas" w:hAnsi="Athelas" w:cstheme="minorHAnsi"/>
                          <w:b/>
                          <w:color w:val="779EAF"/>
                          <w:sz w:val="20"/>
                          <w:szCs w:val="20"/>
                        </w:rPr>
                      </w:pPr>
                    </w:p>
                    <w:p w14:paraId="000A71D6" w14:textId="77777777" w:rsidR="00406990" w:rsidRPr="00406990" w:rsidRDefault="00406990" w:rsidP="008A02DD">
                      <w:pPr>
                        <w:ind w:left="288" w:right="288"/>
                        <w:jc w:val="center"/>
                        <w:rPr>
                          <w:rFonts w:ascii="Athelas" w:hAnsi="Athelas" w:cstheme="minorHAnsi"/>
                          <w:b/>
                          <w:color w:val="779EAF"/>
                          <w:sz w:val="20"/>
                          <w:szCs w:val="20"/>
                        </w:rPr>
                      </w:pPr>
                    </w:p>
                    <w:p w14:paraId="3A373EAE" w14:textId="2B6C2826" w:rsidR="00A70194" w:rsidRPr="00F217A4" w:rsidRDefault="00A70194" w:rsidP="00A70194">
                      <w:pPr>
                        <w:ind w:left="288" w:right="288"/>
                        <w:rPr>
                          <w:rFonts w:ascii="Athelas" w:eastAsia="Batang" w:hAnsi="Athelas"/>
                          <w:color w:val="7496A1"/>
                          <w:sz w:val="26"/>
                          <w:szCs w:val="26"/>
                        </w:rPr>
                      </w:pPr>
                      <w:r>
                        <w:rPr>
                          <w:rFonts w:ascii="Athelas" w:eastAsia="Batang" w:hAnsi="Athelas"/>
                          <w:b/>
                          <w:bCs/>
                          <w:color w:val="779EAF"/>
                          <w:sz w:val="26"/>
                          <w:szCs w:val="26"/>
                        </w:rPr>
                        <w:t>The Legacy Principle</w:t>
                      </w:r>
                    </w:p>
                    <w:p w14:paraId="530ACFED" w14:textId="77777777" w:rsidR="00A70194" w:rsidRPr="00A70194" w:rsidRDefault="00A70194" w:rsidP="00A70194">
                      <w:pPr>
                        <w:spacing w:before="40" w:line="252" w:lineRule="auto"/>
                        <w:ind w:left="288" w:right="288"/>
                        <w:rPr>
                          <w:rFonts w:ascii="Tahoma" w:hAnsi="Tahoma" w:cs="Tahoma"/>
                          <w:color w:val="46484D"/>
                          <w:spacing w:val="4"/>
                          <w:sz w:val="18"/>
                          <w:szCs w:val="18"/>
                        </w:rPr>
                      </w:pPr>
                      <w:r w:rsidRPr="00A70194">
                        <w:rPr>
                          <w:rFonts w:ascii="Tahoma" w:hAnsi="Tahoma" w:cs="Tahoma"/>
                          <w:color w:val="46484D"/>
                          <w:spacing w:val="4"/>
                          <w:sz w:val="18"/>
                          <w:szCs w:val="18"/>
                        </w:rPr>
                        <w:t>The scriptures tell us that what we do today directly influences the multi-generational cycle of family traits, beliefs and actions - for good or bad. (Exodus 20:5-6, Psalm 78:5-8). Passing a strong faith to our children begins by having a strong faith ourselves, modeling the gospel in our marriages and in how we relate to those closest to us. Some of us need to break negative cycles that may have started with our own upbringing in order to launch a new, improved legacy for the next generation.      </w:t>
                      </w:r>
                    </w:p>
                    <w:p w14:paraId="007DC047" w14:textId="77777777" w:rsidR="00A70194" w:rsidRPr="00866589" w:rsidRDefault="00A70194" w:rsidP="00A70194">
                      <w:pPr>
                        <w:spacing w:before="40"/>
                        <w:ind w:left="288" w:right="288"/>
                        <w:rPr>
                          <w:rFonts w:ascii="Tahoma" w:hAnsi="Tahoma" w:cs="Muna"/>
                          <w:color w:val="46494D"/>
                          <w:sz w:val="20"/>
                          <w:szCs w:val="20"/>
                        </w:rPr>
                      </w:pPr>
                    </w:p>
                    <w:p w14:paraId="73460DAD" w14:textId="045463C6" w:rsidR="00A70194" w:rsidRPr="00F217A4" w:rsidRDefault="00A70194" w:rsidP="00A70194">
                      <w:pPr>
                        <w:ind w:left="288" w:right="288"/>
                        <w:outlineLvl w:val="0"/>
                        <w:rPr>
                          <w:rFonts w:ascii="Athelas" w:hAnsi="Athelas"/>
                          <w:b/>
                          <w:bCs/>
                          <w:color w:val="779EAF"/>
                          <w:kern w:val="36"/>
                          <w:sz w:val="26"/>
                          <w:szCs w:val="26"/>
                        </w:rPr>
                      </w:pPr>
                      <w:r>
                        <w:rPr>
                          <w:rFonts w:ascii="Athelas" w:hAnsi="Athelas"/>
                          <w:b/>
                          <w:bCs/>
                          <w:color w:val="779EAF"/>
                          <w:kern w:val="36"/>
                          <w:sz w:val="26"/>
                          <w:szCs w:val="26"/>
                        </w:rPr>
                        <w:t>The Likelihood Principle</w:t>
                      </w:r>
                    </w:p>
                    <w:p w14:paraId="4CD6CB35" w14:textId="77777777" w:rsidR="00A70194" w:rsidRPr="00A70194" w:rsidRDefault="00A70194" w:rsidP="00A70194">
                      <w:pPr>
                        <w:spacing w:before="40" w:line="252" w:lineRule="auto"/>
                        <w:ind w:left="288" w:right="288"/>
                        <w:rPr>
                          <w:rFonts w:ascii="Tahoma" w:hAnsi="Tahoma" w:cs="Tahoma"/>
                          <w:color w:val="46484D"/>
                          <w:spacing w:val="4"/>
                          <w:sz w:val="18"/>
                          <w:szCs w:val="18"/>
                        </w:rPr>
                      </w:pPr>
                      <w:r w:rsidRPr="00A70194">
                        <w:rPr>
                          <w:rFonts w:ascii="Tahoma" w:hAnsi="Tahoma" w:cs="Tahoma"/>
                          <w:color w:val="46484D"/>
                          <w:spacing w:val="4"/>
                          <w:sz w:val="18"/>
                          <w:szCs w:val="18"/>
                        </w:rPr>
                        <w:t>The good news is that</w:t>
                      </w:r>
                      <w:r w:rsidRPr="00A70194">
                        <w:rPr>
                          <w:rFonts w:ascii="Tahoma" w:hAnsi="Tahoma" w:cs="Tahoma"/>
                          <w:b/>
                          <w:bCs/>
                          <w:color w:val="46484D"/>
                          <w:spacing w:val="4"/>
                          <w:sz w:val="18"/>
                          <w:szCs w:val="18"/>
                        </w:rPr>
                        <w:t xml:space="preserve"> </w:t>
                      </w:r>
                      <w:r w:rsidRPr="00A70194">
                        <w:rPr>
                          <w:rFonts w:ascii="Tahoma" w:hAnsi="Tahoma" w:cs="Tahoma"/>
                          <w:color w:val="46484D"/>
                          <w:spacing w:val="4"/>
                          <w:sz w:val="18"/>
                          <w:szCs w:val="18"/>
                        </w:rPr>
                        <w:t>in the context of healthy relationships, children tend to embrace the values of their parents.  Proverbs 22:6 tells us that when children learn right from wrong at home under the nurturing, loving training of parents, they tend to adopt mom and dad’s beliefs. While there are no guarantees because every child has a free will, kids are far more likely to embrace their parent’s faith if they enjoy their parent’s company! This is a big part of the reason the Bible warns parents not to “provoke your children to wrath” but rather “bring them up in the training and admonition of the Lord” (Ephesians 6:4). Bottom line – a strong relationship with mom and dad is key to a strong Christian faith.  </w:t>
                      </w:r>
                    </w:p>
                    <w:p w14:paraId="0657B8FA" w14:textId="5C6AF2EE" w:rsidR="00866589" w:rsidRDefault="00866589" w:rsidP="00866589">
                      <w:pPr>
                        <w:spacing w:before="40"/>
                        <w:ind w:left="288" w:right="288"/>
                        <w:rPr>
                          <w:rFonts w:ascii="Tahoma" w:hAnsi="Tahoma"/>
                          <w:color w:val="46494D"/>
                          <w:sz w:val="20"/>
                          <w:szCs w:val="20"/>
                        </w:rPr>
                      </w:pPr>
                    </w:p>
                    <w:p w14:paraId="0DF6890E" w14:textId="77777777" w:rsidR="00534772" w:rsidRPr="00866589" w:rsidRDefault="00534772" w:rsidP="00866589">
                      <w:pPr>
                        <w:spacing w:before="40"/>
                        <w:ind w:left="288" w:right="288"/>
                        <w:rPr>
                          <w:rFonts w:ascii="Tahoma" w:hAnsi="Tahoma"/>
                          <w:color w:val="46494D"/>
                          <w:sz w:val="20"/>
                          <w:szCs w:val="20"/>
                        </w:rPr>
                      </w:pPr>
                    </w:p>
                    <w:p w14:paraId="78D804C9" w14:textId="2B2410BE" w:rsidR="00745123" w:rsidRPr="00745123" w:rsidRDefault="00745123" w:rsidP="00480542">
                      <w:pPr>
                        <w:spacing w:line="252" w:lineRule="auto"/>
                        <w:ind w:left="432" w:right="432"/>
                        <w:jc w:val="right"/>
                        <w:rPr>
                          <w:color w:val="FF0000"/>
                          <w:sz w:val="22"/>
                          <w:szCs w:val="22"/>
                        </w:rPr>
                      </w:pPr>
                    </w:p>
                    <w:p w14:paraId="123C8E48" w14:textId="77777777" w:rsidR="00745123" w:rsidRPr="00745123" w:rsidRDefault="00745123" w:rsidP="00403E03">
                      <w:pPr>
                        <w:spacing w:line="252" w:lineRule="auto"/>
                      </w:pPr>
                    </w:p>
                  </w:txbxContent>
                </v:textbox>
                <w10:wrap anchorx="page" anchory="page"/>
              </v:shape>
            </w:pict>
          </mc:Fallback>
        </mc:AlternateContent>
      </w:r>
      <w:r>
        <w:rPr>
          <w:noProof/>
        </w:rPr>
        <mc:AlternateContent>
          <mc:Choice Requires="wps">
            <w:drawing>
              <wp:anchor distT="0" distB="0" distL="114300" distR="114300" simplePos="0" relativeHeight="251666432" behindDoc="0" locked="0" layoutInCell="1" allowOverlap="1" wp14:anchorId="7771E53D" wp14:editId="6322E2EE">
                <wp:simplePos x="0" y="0"/>
                <wp:positionH relativeFrom="page">
                  <wp:posOffset>5257800</wp:posOffset>
                </wp:positionH>
                <wp:positionV relativeFrom="page">
                  <wp:align>center</wp:align>
                </wp:positionV>
                <wp:extent cx="4572000" cy="7178040"/>
                <wp:effectExtent l="0" t="0" r="0" b="0"/>
                <wp:wrapNone/>
                <wp:docPr id="7" name="Text Box 7"/>
                <wp:cNvGraphicFramePr/>
                <a:graphic xmlns:a="http://schemas.openxmlformats.org/drawingml/2006/main">
                  <a:graphicData uri="http://schemas.microsoft.com/office/word/2010/wordprocessingShape">
                    <wps:wsp>
                      <wps:cNvSpPr txBox="1"/>
                      <wps:spPr>
                        <a:xfrm>
                          <a:off x="0" y="0"/>
                          <a:ext cx="4572000" cy="7178040"/>
                        </a:xfrm>
                        <a:prstGeom prst="rect">
                          <a:avLst/>
                        </a:prstGeom>
                        <a:solidFill>
                          <a:schemeClr val="lt1"/>
                        </a:solidFill>
                        <a:ln w="6350">
                          <a:noFill/>
                        </a:ln>
                      </wps:spPr>
                      <wps:txbx>
                        <w:txbxContent>
                          <w:p w14:paraId="0509C83E" w14:textId="77777777" w:rsidR="004E4354" w:rsidRPr="00E97A73" w:rsidRDefault="004E4354" w:rsidP="004E4354">
                            <w:pPr>
                              <w:pStyle w:val="Heading2"/>
                              <w:spacing w:before="0"/>
                              <w:ind w:left="288" w:right="288"/>
                              <w:rPr>
                                <w:rFonts w:ascii="Calibri" w:hAnsi="Calibri" w:cs="Times New Roman"/>
                                <w:b/>
                                <w:color w:val="46494D"/>
                                <w:spacing w:val="6"/>
                                <w:sz w:val="10"/>
                                <w:szCs w:val="10"/>
                              </w:rPr>
                            </w:pPr>
                          </w:p>
                          <w:p w14:paraId="14A3E1E6" w14:textId="0B054A1E" w:rsidR="00A70194" w:rsidRPr="00F217A4" w:rsidRDefault="00A70194" w:rsidP="00A70194">
                            <w:pPr>
                              <w:ind w:left="288" w:right="288"/>
                              <w:outlineLvl w:val="0"/>
                              <w:rPr>
                                <w:rFonts w:ascii="Athelas" w:hAnsi="Athelas"/>
                                <w:b/>
                                <w:bCs/>
                                <w:color w:val="779EAF"/>
                                <w:kern w:val="36"/>
                                <w:sz w:val="26"/>
                                <w:szCs w:val="26"/>
                              </w:rPr>
                            </w:pPr>
                            <w:r>
                              <w:rPr>
                                <w:rFonts w:ascii="Athelas" w:hAnsi="Athelas"/>
                                <w:b/>
                                <w:bCs/>
                                <w:color w:val="779EAF"/>
                                <w:kern w:val="36"/>
                                <w:sz w:val="26"/>
                                <w:szCs w:val="26"/>
                              </w:rPr>
                              <w:t>The Lenses Principle</w:t>
                            </w:r>
                          </w:p>
                          <w:p w14:paraId="4289B8CE" w14:textId="77777777" w:rsidR="00A70194" w:rsidRPr="00A10821" w:rsidRDefault="00A70194" w:rsidP="00A70194">
                            <w:pPr>
                              <w:spacing w:before="40" w:line="252" w:lineRule="auto"/>
                              <w:ind w:left="288" w:right="288"/>
                              <w:rPr>
                                <w:rFonts w:ascii="Tahoma" w:hAnsi="Tahoma" w:cs="Tahoma"/>
                                <w:color w:val="46484D"/>
                                <w:spacing w:val="4"/>
                                <w:sz w:val="18"/>
                                <w:szCs w:val="18"/>
                              </w:rPr>
                            </w:pPr>
                            <w:r w:rsidRPr="00A10821">
                              <w:rPr>
                                <w:rFonts w:ascii="Tahoma" w:hAnsi="Tahoma" w:cs="Tahoma"/>
                                <w:color w:val="46484D"/>
                                <w:spacing w:val="4"/>
                                <w:sz w:val="18"/>
                                <w:szCs w:val="18"/>
                              </w:rPr>
                              <w:t>Jesus taught that our enemy’s primary weapon is deception - getting us to believe and live according to lies rather than truth (John 8:44). When someone is deceived, he or she doesn’t know it! Our children are growing up in a culture that often bombards them with lies. An hour or two per week at church is no match for the hundreds of hours spent with media, school, and friends. It cannot compete with a child’s fallen nature that often wants to rebel against what is good, true and beautiful. It is the job of parents to equip children with the corrective “lenses” of truth so they can better navigate the deceptive roads of life.    </w:t>
                            </w:r>
                          </w:p>
                          <w:p w14:paraId="46E3B13F" w14:textId="28139627" w:rsidR="00A70194" w:rsidRPr="00E97A73" w:rsidRDefault="00A70194" w:rsidP="008A02DD">
                            <w:pPr>
                              <w:spacing w:before="40" w:line="252" w:lineRule="auto"/>
                              <w:ind w:right="288"/>
                              <w:rPr>
                                <w:rFonts w:ascii="Tahoma" w:hAnsi="Tahoma" w:cs="Tahoma"/>
                                <w:color w:val="46484D"/>
                                <w:spacing w:val="4"/>
                                <w:sz w:val="10"/>
                                <w:szCs w:val="10"/>
                              </w:rPr>
                            </w:pPr>
                          </w:p>
                          <w:p w14:paraId="0E3A5036" w14:textId="32E7069C" w:rsidR="00A70194" w:rsidRPr="00F217A4" w:rsidRDefault="00A70194" w:rsidP="00A70194">
                            <w:pPr>
                              <w:ind w:left="288" w:right="288"/>
                              <w:outlineLvl w:val="0"/>
                              <w:rPr>
                                <w:rFonts w:ascii="Athelas" w:hAnsi="Athelas"/>
                                <w:b/>
                                <w:bCs/>
                                <w:color w:val="779EAF"/>
                                <w:kern w:val="36"/>
                                <w:sz w:val="26"/>
                                <w:szCs w:val="26"/>
                              </w:rPr>
                            </w:pPr>
                            <w:r>
                              <w:rPr>
                                <w:rFonts w:ascii="Athelas" w:hAnsi="Athelas"/>
                                <w:b/>
                                <w:bCs/>
                                <w:color w:val="779EAF"/>
                                <w:kern w:val="36"/>
                                <w:sz w:val="26"/>
                                <w:szCs w:val="26"/>
                              </w:rPr>
                              <w:t>The Learning Principle</w:t>
                            </w:r>
                          </w:p>
                          <w:p w14:paraId="4945CF01" w14:textId="77777777" w:rsidR="00E97A73" w:rsidRPr="00A10821" w:rsidRDefault="00E97A73" w:rsidP="00E97A73">
                            <w:pPr>
                              <w:spacing w:before="40" w:line="252" w:lineRule="auto"/>
                              <w:ind w:left="288" w:right="288"/>
                              <w:rPr>
                                <w:rFonts w:ascii="Tahoma" w:hAnsi="Tahoma" w:cs="Tahoma"/>
                                <w:color w:val="46484D"/>
                                <w:spacing w:val="4"/>
                                <w:sz w:val="18"/>
                                <w:szCs w:val="18"/>
                              </w:rPr>
                            </w:pPr>
                            <w:r w:rsidRPr="00A10821">
                              <w:rPr>
                                <w:rFonts w:ascii="Tahoma" w:hAnsi="Tahoma" w:cs="Tahoma"/>
                                <w:color w:val="46484D"/>
                                <w:spacing w:val="4"/>
                                <w:sz w:val="18"/>
                                <w:szCs w:val="18"/>
                              </w:rPr>
                              <w:t>Our children can only learn what we teach them in a manner that will reach them. In other words, we need to vary our approach based upon their unique personality, learning style, and most importantly, stage of development. Children fall into one of three stages that should guide the methods we choose for discussing our faith and values at home.</w:t>
                            </w:r>
                          </w:p>
                          <w:p w14:paraId="12742EF6" w14:textId="77777777" w:rsidR="00A70194" w:rsidRPr="00E97A73" w:rsidRDefault="00A70194" w:rsidP="008A02DD">
                            <w:pPr>
                              <w:spacing w:before="40" w:line="252" w:lineRule="auto"/>
                              <w:ind w:right="288"/>
                              <w:rPr>
                                <w:rFonts w:ascii="Tahoma" w:hAnsi="Tahoma" w:cs="Tahoma"/>
                                <w:color w:val="46484D"/>
                                <w:spacing w:val="4"/>
                                <w:sz w:val="10"/>
                                <w:szCs w:val="10"/>
                              </w:rPr>
                            </w:pPr>
                          </w:p>
                          <w:p w14:paraId="3B6B4596" w14:textId="2F22E2DD" w:rsidR="00E97A73" w:rsidRPr="00E97A73" w:rsidRDefault="00E97A73" w:rsidP="00E97A73">
                            <w:pPr>
                              <w:ind w:left="720" w:right="288"/>
                              <w:outlineLvl w:val="0"/>
                              <w:rPr>
                                <w:rFonts w:ascii="Athelas" w:hAnsi="Athelas"/>
                                <w:b/>
                                <w:bCs/>
                                <w:color w:val="779EAF"/>
                                <w:kern w:val="36"/>
                                <w:sz w:val="22"/>
                                <w:szCs w:val="22"/>
                              </w:rPr>
                            </w:pPr>
                            <w:r w:rsidRPr="00E97A73">
                              <w:rPr>
                                <w:rFonts w:ascii="Athelas" w:hAnsi="Athelas"/>
                                <w:b/>
                                <w:bCs/>
                                <w:color w:val="779EAF"/>
                                <w:kern w:val="36"/>
                                <w:sz w:val="22"/>
                                <w:szCs w:val="22"/>
                              </w:rPr>
                              <w:t>THE IMPRINT PERIOD: Toddler to About Age Seven</w:t>
                            </w:r>
                          </w:p>
                          <w:p w14:paraId="2D7936D1" w14:textId="02EEFDE6" w:rsidR="00E97A73" w:rsidRPr="00E97A73" w:rsidRDefault="00E97A73" w:rsidP="00E97A73">
                            <w:pPr>
                              <w:spacing w:before="40" w:line="252" w:lineRule="auto"/>
                              <w:ind w:left="720" w:right="288"/>
                              <w:rPr>
                                <w:rFonts w:ascii="Tahoma" w:hAnsi="Tahoma" w:cs="Tahoma"/>
                                <w:color w:val="46484D"/>
                                <w:spacing w:val="4"/>
                                <w:sz w:val="16"/>
                                <w:szCs w:val="16"/>
                              </w:rPr>
                            </w:pPr>
                            <w:r w:rsidRPr="00E97A73">
                              <w:rPr>
                                <w:rFonts w:ascii="Tahoma" w:hAnsi="Tahoma" w:cs="Tahoma"/>
                                <w:color w:val="46484D"/>
                                <w:spacing w:val="4"/>
                                <w:sz w:val="16"/>
                                <w:szCs w:val="16"/>
                              </w:rPr>
                              <w:t>Small children are all ears. They will believe it because mom or dad said it, much like a baby gosling that imprints itself onto its mother and follows it wherever she leads. Young children soak in what we tell them – so this is an ideal season for teaching them basic Bible stories, memorization, and other building block truths of Christianity.</w:t>
                            </w:r>
                          </w:p>
                          <w:p w14:paraId="258F068C" w14:textId="7AFADFDB" w:rsidR="00E97A73" w:rsidRPr="00E97A73" w:rsidRDefault="00E97A73" w:rsidP="00E97A73">
                            <w:pPr>
                              <w:spacing w:before="40" w:line="252" w:lineRule="auto"/>
                              <w:ind w:left="288" w:right="288"/>
                              <w:rPr>
                                <w:rFonts w:ascii="Tahoma" w:hAnsi="Tahoma" w:cs="Tahoma"/>
                                <w:color w:val="46484D"/>
                                <w:spacing w:val="4"/>
                                <w:sz w:val="10"/>
                                <w:szCs w:val="10"/>
                              </w:rPr>
                            </w:pPr>
                          </w:p>
                          <w:p w14:paraId="3DCAD885" w14:textId="6C924C0C" w:rsidR="00E97A73" w:rsidRPr="00E97A73" w:rsidRDefault="00E97A73" w:rsidP="00E97A73">
                            <w:pPr>
                              <w:ind w:left="720" w:right="288"/>
                              <w:outlineLvl w:val="0"/>
                              <w:rPr>
                                <w:rFonts w:ascii="Athelas" w:hAnsi="Athelas"/>
                                <w:b/>
                                <w:bCs/>
                                <w:color w:val="779EAF"/>
                                <w:kern w:val="36"/>
                                <w:sz w:val="22"/>
                                <w:szCs w:val="22"/>
                              </w:rPr>
                            </w:pPr>
                            <w:r w:rsidRPr="00E97A73">
                              <w:rPr>
                                <w:rFonts w:ascii="Athelas" w:hAnsi="Athelas"/>
                                <w:b/>
                                <w:bCs/>
                                <w:color w:val="779EAF"/>
                                <w:kern w:val="36"/>
                                <w:sz w:val="22"/>
                                <w:szCs w:val="22"/>
                              </w:rPr>
                              <w:t>THE IMPRESSION PERIOD: About Age Eight to Early Teen</w:t>
                            </w:r>
                          </w:p>
                          <w:p w14:paraId="2F7E5136" w14:textId="677E3929" w:rsidR="00E97A73" w:rsidRPr="00E97A73" w:rsidRDefault="00E97A73" w:rsidP="00E97A73">
                            <w:pPr>
                              <w:spacing w:before="40" w:line="252" w:lineRule="auto"/>
                              <w:ind w:left="720" w:right="288"/>
                              <w:rPr>
                                <w:rFonts w:ascii="Tahoma" w:hAnsi="Tahoma" w:cs="Tahoma"/>
                                <w:color w:val="46484D"/>
                                <w:spacing w:val="4"/>
                                <w:sz w:val="16"/>
                                <w:szCs w:val="16"/>
                              </w:rPr>
                            </w:pPr>
                            <w:r w:rsidRPr="00E97A73">
                              <w:rPr>
                                <w:rFonts w:ascii="Tahoma" w:hAnsi="Tahoma" w:cs="Tahoma"/>
                                <w:color w:val="46484D"/>
                                <w:spacing w:val="4"/>
                                <w:sz w:val="16"/>
                                <w:szCs w:val="16"/>
                              </w:rPr>
                              <w:t>During this season, children no longer accept what we say at face value. They may question us, push back, or even argue. During this season, children need to know what we believe. They also need help understanding the rationale behind those beliefs. While more work, this is a positive part of their faith development because it means they have grown past blind acceptance and are ready for deeper understanding. Take opportunities to have faith conversations and to weave holy habits in to the fabric of your home (Deuteronomy 6:4-9).  </w:t>
                            </w:r>
                          </w:p>
                          <w:p w14:paraId="7063CEDB" w14:textId="77777777" w:rsidR="00E97A73" w:rsidRPr="00E97A73" w:rsidRDefault="00E97A73" w:rsidP="00E97A73">
                            <w:pPr>
                              <w:spacing w:before="40" w:line="252" w:lineRule="auto"/>
                              <w:ind w:left="288" w:right="288"/>
                              <w:rPr>
                                <w:rFonts w:ascii="Tahoma" w:hAnsi="Tahoma" w:cs="Tahoma"/>
                                <w:color w:val="46484D"/>
                                <w:spacing w:val="4"/>
                                <w:sz w:val="10"/>
                                <w:szCs w:val="10"/>
                              </w:rPr>
                            </w:pPr>
                          </w:p>
                          <w:p w14:paraId="3FBAC379" w14:textId="66EBB956" w:rsidR="00E97A73" w:rsidRPr="00E97A73" w:rsidRDefault="00E97A73" w:rsidP="00E97A73">
                            <w:pPr>
                              <w:ind w:left="720" w:right="288"/>
                              <w:outlineLvl w:val="0"/>
                              <w:rPr>
                                <w:rFonts w:ascii="Athelas" w:hAnsi="Athelas"/>
                                <w:b/>
                                <w:bCs/>
                                <w:color w:val="779EAF"/>
                                <w:kern w:val="36"/>
                                <w:sz w:val="22"/>
                                <w:szCs w:val="22"/>
                              </w:rPr>
                            </w:pPr>
                            <w:r w:rsidRPr="00E97A73">
                              <w:rPr>
                                <w:rFonts w:ascii="Athelas" w:hAnsi="Athelas"/>
                                <w:b/>
                                <w:bCs/>
                                <w:color w:val="779EAF"/>
                                <w:kern w:val="36"/>
                                <w:sz w:val="22"/>
                                <w:szCs w:val="22"/>
                              </w:rPr>
                              <w:t>THE COACHING PERIOD: Early Teen to Young Adult</w:t>
                            </w:r>
                          </w:p>
                          <w:p w14:paraId="72C5693D" w14:textId="77777777" w:rsidR="00E97A73" w:rsidRPr="00E97A73" w:rsidRDefault="00E97A73" w:rsidP="00E97A73">
                            <w:pPr>
                              <w:spacing w:before="40" w:line="252" w:lineRule="auto"/>
                              <w:ind w:left="720" w:right="288"/>
                              <w:rPr>
                                <w:rFonts w:ascii="Tahoma" w:hAnsi="Tahoma" w:cs="Tahoma"/>
                                <w:color w:val="46484D"/>
                                <w:spacing w:val="4"/>
                                <w:sz w:val="16"/>
                                <w:szCs w:val="16"/>
                              </w:rPr>
                            </w:pPr>
                            <w:r w:rsidRPr="00E97A73">
                              <w:rPr>
                                <w:rFonts w:ascii="Tahoma" w:hAnsi="Tahoma" w:cs="Tahoma"/>
                                <w:color w:val="46484D"/>
                                <w:spacing w:val="4"/>
                                <w:sz w:val="16"/>
                                <w:szCs w:val="16"/>
                              </w:rPr>
                              <w:t>Our job changes when the kids enter the coaching period. We can motivate, encourage, challenge and advise. We can’t force feed.  We can help them clearly articulate what they believe, challenge their thinking, remind them of the “basics” learned during the “practices” of the imprint and impression years. We can provide a safe environment for our teen to wrestle with, even question, the values they’ve learned. Maintaining strong relationship and frequent dialogue are the key to your influence now.        </w:t>
                            </w:r>
                          </w:p>
                          <w:p w14:paraId="1A634026" w14:textId="77777777" w:rsidR="00E97A73" w:rsidRPr="00E97A73" w:rsidRDefault="00E97A73" w:rsidP="00E97A73">
                            <w:pPr>
                              <w:spacing w:before="40" w:line="252" w:lineRule="auto"/>
                              <w:ind w:left="720" w:right="288"/>
                              <w:rPr>
                                <w:rFonts w:ascii="Tahoma" w:hAnsi="Tahoma" w:cs="Tahoma"/>
                                <w:color w:val="46484D"/>
                                <w:spacing w:val="4"/>
                                <w:sz w:val="10"/>
                                <w:szCs w:val="10"/>
                              </w:rPr>
                            </w:pPr>
                          </w:p>
                          <w:p w14:paraId="000F1DB2" w14:textId="296AC9A1" w:rsidR="008A02DD" w:rsidRPr="00E97A73" w:rsidRDefault="00E97A73" w:rsidP="00E97A73">
                            <w:pPr>
                              <w:spacing w:before="40" w:line="252" w:lineRule="auto"/>
                              <w:ind w:left="720" w:right="288"/>
                              <w:jc w:val="center"/>
                              <w:rPr>
                                <w:rFonts w:ascii="Tahoma" w:hAnsi="Tahoma" w:cs="Tahoma"/>
                                <w:b/>
                                <w:i/>
                                <w:color w:val="779EAF"/>
                                <w:spacing w:val="4"/>
                                <w:sz w:val="16"/>
                                <w:szCs w:val="16"/>
                              </w:rPr>
                            </w:pPr>
                            <w:r w:rsidRPr="00E97A73">
                              <w:rPr>
                                <w:rFonts w:ascii="Tahoma" w:hAnsi="Tahoma" w:cs="Tahoma"/>
                                <w:b/>
                                <w:i/>
                                <w:color w:val="779EAF"/>
                                <w:spacing w:val="4"/>
                                <w:sz w:val="16"/>
                                <w:szCs w:val="16"/>
                              </w:rPr>
                              <w:t>Understanding the different stages of development can help parents become intentional about creating and capturing opportunities to nurture the roots of faith in their children.</w:t>
                            </w:r>
                          </w:p>
                          <w:p w14:paraId="1A30572F" w14:textId="2F4ABA64" w:rsidR="00F217A4" w:rsidRDefault="00F217A4" w:rsidP="001C5B74">
                            <w:pPr>
                              <w:ind w:left="288" w:right="288"/>
                              <w:rPr>
                                <w:color w:val="000000"/>
                                <w:sz w:val="10"/>
                                <w:szCs w:val="10"/>
                              </w:rPr>
                            </w:pPr>
                          </w:p>
                          <w:p w14:paraId="60DD53A3" w14:textId="77777777" w:rsidR="00F855F5" w:rsidRPr="00E97A73" w:rsidRDefault="00F855F5" w:rsidP="001C5B74">
                            <w:pPr>
                              <w:ind w:left="288" w:right="288"/>
                              <w:rPr>
                                <w:color w:val="000000"/>
                                <w:sz w:val="10"/>
                                <w:szCs w:val="10"/>
                              </w:rPr>
                            </w:pPr>
                          </w:p>
                          <w:p w14:paraId="42CABA43" w14:textId="77777777" w:rsidR="00E97A73" w:rsidRDefault="00E97A73" w:rsidP="001C5B74">
                            <w:pPr>
                              <w:ind w:left="288" w:right="288"/>
                              <w:jc w:val="right"/>
                              <w:rPr>
                                <w:rFonts w:ascii="Tahoma" w:hAnsi="Tahoma" w:cs="Tahoma"/>
                                <w:color w:val="46484D"/>
                                <w:sz w:val="13"/>
                                <w:szCs w:val="13"/>
                              </w:rPr>
                            </w:pPr>
                          </w:p>
                          <w:p w14:paraId="50F0F2B1" w14:textId="00C5E40F" w:rsidR="0020781D" w:rsidRPr="0020781D" w:rsidRDefault="00E3625B" w:rsidP="001C5B74">
                            <w:pPr>
                              <w:ind w:left="288" w:right="288"/>
                              <w:jc w:val="right"/>
                              <w:rPr>
                                <w:rFonts w:ascii="Tahoma" w:hAnsi="Tahoma" w:cs="Tahoma"/>
                                <w:color w:val="46484D"/>
                                <w:sz w:val="13"/>
                                <w:szCs w:val="13"/>
                              </w:rPr>
                            </w:pPr>
                            <w:r w:rsidRPr="0020781D">
                              <w:rPr>
                                <w:rFonts w:ascii="Tahoma" w:hAnsi="Tahoma" w:cs="Tahoma"/>
                                <w:color w:val="46484D"/>
                                <w:sz w:val="13"/>
                                <w:szCs w:val="13"/>
                              </w:rPr>
                              <w:t>© 2008 Inkling Innovations</w:t>
                            </w:r>
                            <w:r w:rsidR="0020781D" w:rsidRPr="0020781D">
                              <w:rPr>
                                <w:rFonts w:ascii="Tahoma" w:hAnsi="Tahoma" w:cs="Tahoma"/>
                                <w:color w:val="46484D"/>
                                <w:sz w:val="13"/>
                                <w:szCs w:val="13"/>
                              </w:rPr>
                              <w:t>; Revised:</w:t>
                            </w:r>
                            <w:r w:rsidR="002046C0">
                              <w:rPr>
                                <w:rFonts w:ascii="Tahoma" w:hAnsi="Tahoma" w:cs="Tahoma"/>
                                <w:color w:val="46484D"/>
                                <w:sz w:val="13"/>
                                <w:szCs w:val="13"/>
                              </w:rPr>
                              <w:t xml:space="preserve"> </w:t>
                            </w:r>
                            <w:r w:rsidR="0020781D" w:rsidRPr="0020781D">
                              <w:rPr>
                                <w:rFonts w:ascii="Tahoma" w:hAnsi="Tahoma" w:cs="Tahoma"/>
                                <w:color w:val="46484D"/>
                                <w:sz w:val="13"/>
                                <w:szCs w:val="13"/>
                              </w:rPr>
                              <w:t>31-Jul-2018</w:t>
                            </w:r>
                          </w:p>
                          <w:p w14:paraId="4C84414F" w14:textId="49C2CAF5" w:rsidR="00F45987" w:rsidRPr="00F772DD" w:rsidRDefault="00E3625B" w:rsidP="004E4354">
                            <w:pPr>
                              <w:ind w:left="288" w:right="288"/>
                              <w:jc w:val="right"/>
                              <w:rPr>
                                <w:rFonts w:ascii="Tahoma" w:hAnsi="Tahoma" w:cs="Tahoma"/>
                                <w:b/>
                                <w:color w:val="46484D"/>
                                <w:sz w:val="13"/>
                                <w:szCs w:val="13"/>
                              </w:rPr>
                            </w:pPr>
                            <w:r w:rsidRPr="00F772DD">
                              <w:rPr>
                                <w:rFonts w:ascii="Tahoma" w:hAnsi="Tahoma" w:cs="Tahoma"/>
                                <w:color w:val="46484D"/>
                                <w:sz w:val="13"/>
                                <w:szCs w:val="13"/>
                              </w:rPr>
                              <w:t xml:space="preserve">                                                         </w:t>
                            </w:r>
                          </w:p>
                          <w:p w14:paraId="5B2C54F2" w14:textId="77777777" w:rsidR="002046C0" w:rsidRDefault="002046C0" w:rsidP="00F67B39">
                            <w:pPr>
                              <w:ind w:right="288"/>
                              <w:rPr>
                                <w:b/>
                                <w:sz w:val="22"/>
                                <w:szCs w:val="22"/>
                              </w:rPr>
                            </w:pPr>
                          </w:p>
                          <w:p w14:paraId="7C79BC53" w14:textId="77777777" w:rsidR="00F217A4" w:rsidRDefault="00F217A4" w:rsidP="004E4354">
                            <w:pPr>
                              <w:ind w:left="288" w:right="288"/>
                              <w:rPr>
                                <w:b/>
                                <w:sz w:val="22"/>
                                <w:szCs w:val="22"/>
                              </w:rPr>
                            </w:pPr>
                          </w:p>
                          <w:p w14:paraId="1C6B56D9" w14:textId="77777777" w:rsidR="00B15758" w:rsidRPr="00CA78DD" w:rsidRDefault="00B15758" w:rsidP="004E4354">
                            <w:pPr>
                              <w:ind w:left="288" w:right="288"/>
                              <w:rPr>
                                <w:b/>
                                <w:sz w:val="10"/>
                                <w:szCs w:val="10"/>
                              </w:rPr>
                            </w:pPr>
                          </w:p>
                          <w:p w14:paraId="5D489FC1" w14:textId="77777777" w:rsidR="00F67B39" w:rsidRPr="002046C0" w:rsidRDefault="00F67B39" w:rsidP="00F67B39">
                            <w:pPr>
                              <w:ind w:left="288" w:right="288"/>
                              <w:jc w:val="center"/>
                              <w:rPr>
                                <w:rFonts w:ascii="Tahoma" w:hAnsi="Tahoma" w:cs="Tahoma"/>
                                <w:color w:val="46484D"/>
                                <w:spacing w:val="4"/>
                                <w:sz w:val="20"/>
                                <w:szCs w:val="20"/>
                              </w:rPr>
                            </w:pPr>
                          </w:p>
                          <w:p w14:paraId="3E4441B8" w14:textId="77777777" w:rsidR="00F67B39" w:rsidRPr="002046C0" w:rsidRDefault="00F67B39" w:rsidP="00F67B39">
                            <w:pPr>
                              <w:ind w:left="288" w:right="288"/>
                              <w:jc w:val="center"/>
                              <w:rPr>
                                <w:rFonts w:ascii="Tahoma" w:hAnsi="Tahoma" w:cs="Tahoma"/>
                                <w:color w:val="46484D"/>
                                <w:spacing w:val="4"/>
                                <w:sz w:val="20"/>
                                <w:szCs w:val="20"/>
                              </w:rPr>
                            </w:pPr>
                          </w:p>
                          <w:p w14:paraId="6C4714E9" w14:textId="77777777" w:rsidR="00F45987" w:rsidRPr="00371E4A" w:rsidRDefault="00F45987" w:rsidP="00DB2AC1">
                            <w:pPr>
                              <w:rPr>
                                <w:b/>
                                <w:sz w:val="20"/>
                                <w:szCs w:val="20"/>
                              </w:rPr>
                            </w:pPr>
                          </w:p>
                          <w:p w14:paraId="1A122E23" w14:textId="77777777" w:rsidR="000F754B" w:rsidRPr="00371E4A" w:rsidRDefault="000F754B" w:rsidP="000E1B56">
                            <w:pPr>
                              <w:rPr>
                                <w:sz w:val="20"/>
                                <w:szCs w:val="20"/>
                              </w:rPr>
                            </w:pPr>
                          </w:p>
                          <w:p w14:paraId="68EA9197" w14:textId="77777777" w:rsidR="005E360E" w:rsidRPr="00745123" w:rsidRDefault="005E360E" w:rsidP="000E1B56">
                            <w:pPr>
                              <w:rPr>
                                <w:sz w:val="22"/>
                                <w:szCs w:val="22"/>
                              </w:rPr>
                            </w:pPr>
                          </w:p>
                          <w:p w14:paraId="09E031E3" w14:textId="77777777" w:rsidR="005E360E" w:rsidRPr="000E1B56" w:rsidRDefault="005E360E" w:rsidP="000E1B56">
                            <w:pPr>
                              <w:rPr>
                                <w:sz w:val="22"/>
                                <w:szCs w:val="22"/>
                              </w:rPr>
                            </w:pPr>
                          </w:p>
                          <w:p w14:paraId="78E697BF" w14:textId="77777777" w:rsidR="000E1B56" w:rsidRPr="00FB3A65" w:rsidRDefault="000E1B56" w:rsidP="00DB2AC1">
                            <w:pPr>
                              <w:rPr>
                                <w:rFonts w:ascii="Arial Nova Cond" w:hAnsi="Arial Nova Cond"/>
                                <w:sz w:val="22"/>
                                <w:szCs w:val="22"/>
                              </w:rPr>
                            </w:pPr>
                          </w:p>
                          <w:p w14:paraId="415862C3" w14:textId="77777777" w:rsidR="000E1B56" w:rsidRDefault="000E1B56" w:rsidP="00DB2AC1"/>
                          <w:p w14:paraId="76D1ADBA" w14:textId="77777777" w:rsidR="000E1B56" w:rsidRPr="000E1B56" w:rsidRDefault="000E1B56" w:rsidP="00DB2AC1">
                            <w:pPr>
                              <w:rPr>
                                <w:color w:val="000000"/>
                              </w:rPr>
                            </w:pPr>
                          </w:p>
                          <w:p w14:paraId="65029F12" w14:textId="77777777" w:rsidR="00DB2AC1" w:rsidRPr="000E1B56" w:rsidRDefault="00DB2AC1" w:rsidP="00DB2AC1"/>
                          <w:p w14:paraId="309D61F6" w14:textId="77777777" w:rsidR="00DB2AC1" w:rsidRPr="000E1B56" w:rsidRDefault="00DB2AC1" w:rsidP="00DB2A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1E53D" id="Text Box 7" o:spid="_x0000_s1029" type="#_x0000_t202" style="position:absolute;margin-left:414pt;margin-top:0;width:5in;height:565.2pt;z-index:251666432;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" fillcolor="white [3201]" stroked="f" strokeweight=".5pt">
                <v:textbox>
                  <w:txbxContent>
                    <w:p w14:paraId="0509C83E" w14:textId="77777777" w:rsidR="004E4354" w:rsidRPr="00E97A73" w:rsidRDefault="004E4354" w:rsidP="004E4354">
                      <w:pPr>
                        <w:pStyle w:val="Heading2"/>
                        <w:spacing w:before="0"/>
                        <w:ind w:left="288" w:right="288"/>
                        <w:rPr>
                          <w:rFonts w:ascii="Calibri" w:hAnsi="Calibri" w:cs="Times New Roman"/>
                          <w:b/>
                          <w:color w:val="46494D"/>
                          <w:spacing w:val="6"/>
                          <w:sz w:val="10"/>
                          <w:szCs w:val="10"/>
                        </w:rPr>
                      </w:pPr>
                    </w:p>
                    <w:p w14:paraId="14A3E1E6" w14:textId="0B054A1E" w:rsidR="00A70194" w:rsidRPr="00F217A4" w:rsidRDefault="00A70194" w:rsidP="00A70194">
                      <w:pPr>
                        <w:ind w:left="288" w:right="288"/>
                        <w:outlineLvl w:val="0"/>
                        <w:rPr>
                          <w:rFonts w:ascii="Athelas" w:hAnsi="Athelas"/>
                          <w:b/>
                          <w:bCs/>
                          <w:color w:val="779EAF"/>
                          <w:kern w:val="36"/>
                          <w:sz w:val="26"/>
                          <w:szCs w:val="26"/>
                        </w:rPr>
                      </w:pPr>
                      <w:r>
                        <w:rPr>
                          <w:rFonts w:ascii="Athelas" w:hAnsi="Athelas"/>
                          <w:b/>
                          <w:bCs/>
                          <w:color w:val="779EAF"/>
                          <w:kern w:val="36"/>
                          <w:sz w:val="26"/>
                          <w:szCs w:val="26"/>
                        </w:rPr>
                        <w:t>The Lenses Principle</w:t>
                      </w:r>
                    </w:p>
                    <w:p w14:paraId="4289B8CE" w14:textId="77777777" w:rsidR="00A70194" w:rsidRPr="00A10821" w:rsidRDefault="00A70194" w:rsidP="00A70194">
                      <w:pPr>
                        <w:spacing w:before="40" w:line="252" w:lineRule="auto"/>
                        <w:ind w:left="288" w:right="288"/>
                        <w:rPr>
                          <w:rFonts w:ascii="Tahoma" w:hAnsi="Tahoma" w:cs="Tahoma"/>
                          <w:color w:val="46484D"/>
                          <w:spacing w:val="4"/>
                          <w:sz w:val="18"/>
                          <w:szCs w:val="18"/>
                        </w:rPr>
                      </w:pPr>
                      <w:r w:rsidRPr="00A10821">
                        <w:rPr>
                          <w:rFonts w:ascii="Tahoma" w:hAnsi="Tahoma" w:cs="Tahoma"/>
                          <w:color w:val="46484D"/>
                          <w:spacing w:val="4"/>
                          <w:sz w:val="18"/>
                          <w:szCs w:val="18"/>
                        </w:rPr>
                        <w:t>Jesus taught that our enemy’s primary weapon is deception - getting us to believe and live according to lies rather than truth (John 8:44). When someone is deceived, he or she doesn’t know it! Our children are growing up in a culture that often bombards them with lies. An hour or two per week at church is no match for the hundreds of hours spent with media, school, and friends. It cannot compete with a child’s fallen nature that often wants to rebel against what is good, true and beautiful. It is the job of parents to equip children with the corrective “lenses” of truth so they can better navigate the deceptive roads of life.    </w:t>
                      </w:r>
                    </w:p>
                    <w:p w14:paraId="46E3B13F" w14:textId="28139627" w:rsidR="00A70194" w:rsidRPr="00E97A73" w:rsidRDefault="00A70194" w:rsidP="008A02DD">
                      <w:pPr>
                        <w:spacing w:before="40" w:line="252" w:lineRule="auto"/>
                        <w:ind w:right="288"/>
                        <w:rPr>
                          <w:rFonts w:ascii="Tahoma" w:hAnsi="Tahoma" w:cs="Tahoma"/>
                          <w:color w:val="46484D"/>
                          <w:spacing w:val="4"/>
                          <w:sz w:val="10"/>
                          <w:szCs w:val="10"/>
                        </w:rPr>
                      </w:pPr>
                    </w:p>
                    <w:p w14:paraId="0E3A5036" w14:textId="32E7069C" w:rsidR="00A70194" w:rsidRPr="00F217A4" w:rsidRDefault="00A70194" w:rsidP="00A70194">
                      <w:pPr>
                        <w:ind w:left="288" w:right="288"/>
                        <w:outlineLvl w:val="0"/>
                        <w:rPr>
                          <w:rFonts w:ascii="Athelas" w:hAnsi="Athelas"/>
                          <w:b/>
                          <w:bCs/>
                          <w:color w:val="779EAF"/>
                          <w:kern w:val="36"/>
                          <w:sz w:val="26"/>
                          <w:szCs w:val="26"/>
                        </w:rPr>
                      </w:pPr>
                      <w:r>
                        <w:rPr>
                          <w:rFonts w:ascii="Athelas" w:hAnsi="Athelas"/>
                          <w:b/>
                          <w:bCs/>
                          <w:color w:val="779EAF"/>
                          <w:kern w:val="36"/>
                          <w:sz w:val="26"/>
                          <w:szCs w:val="26"/>
                        </w:rPr>
                        <w:t>The Learning Principle</w:t>
                      </w:r>
                    </w:p>
                    <w:p w14:paraId="4945CF01" w14:textId="77777777" w:rsidR="00E97A73" w:rsidRPr="00A10821" w:rsidRDefault="00E97A73" w:rsidP="00E97A73">
                      <w:pPr>
                        <w:spacing w:before="40" w:line="252" w:lineRule="auto"/>
                        <w:ind w:left="288" w:right="288"/>
                        <w:rPr>
                          <w:rFonts w:ascii="Tahoma" w:hAnsi="Tahoma" w:cs="Tahoma"/>
                          <w:color w:val="46484D"/>
                          <w:spacing w:val="4"/>
                          <w:sz w:val="18"/>
                          <w:szCs w:val="18"/>
                        </w:rPr>
                      </w:pPr>
                      <w:r w:rsidRPr="00A10821">
                        <w:rPr>
                          <w:rFonts w:ascii="Tahoma" w:hAnsi="Tahoma" w:cs="Tahoma"/>
                          <w:color w:val="46484D"/>
                          <w:spacing w:val="4"/>
                          <w:sz w:val="18"/>
                          <w:szCs w:val="18"/>
                        </w:rPr>
                        <w:t>Our children can only learn what we teach them in a manner that will reach them. In other words, we need to vary our approach based upon their unique personality, learning style, and most importantly, stage of development. Children fall into one of three stages that should guide the methods we choose for discussing our faith and values at home.</w:t>
                      </w:r>
                    </w:p>
                    <w:p w14:paraId="12742EF6" w14:textId="77777777" w:rsidR="00A70194" w:rsidRPr="00E97A73" w:rsidRDefault="00A70194" w:rsidP="008A02DD">
                      <w:pPr>
                        <w:spacing w:before="40" w:line="252" w:lineRule="auto"/>
                        <w:ind w:right="288"/>
                        <w:rPr>
                          <w:rFonts w:ascii="Tahoma" w:hAnsi="Tahoma" w:cs="Tahoma"/>
                          <w:color w:val="46484D"/>
                          <w:spacing w:val="4"/>
                          <w:sz w:val="10"/>
                          <w:szCs w:val="10"/>
                        </w:rPr>
                      </w:pPr>
                    </w:p>
                    <w:p w14:paraId="3B6B4596" w14:textId="2F22E2DD" w:rsidR="00E97A73" w:rsidRPr="00E97A73" w:rsidRDefault="00E97A73" w:rsidP="00E97A73">
                      <w:pPr>
                        <w:ind w:left="720" w:right="288"/>
                        <w:outlineLvl w:val="0"/>
                        <w:rPr>
                          <w:rFonts w:ascii="Athelas" w:hAnsi="Athelas"/>
                          <w:b/>
                          <w:bCs/>
                          <w:color w:val="779EAF"/>
                          <w:kern w:val="36"/>
                          <w:sz w:val="22"/>
                          <w:szCs w:val="22"/>
                        </w:rPr>
                      </w:pPr>
                      <w:r w:rsidRPr="00E97A73">
                        <w:rPr>
                          <w:rFonts w:ascii="Athelas" w:hAnsi="Athelas"/>
                          <w:b/>
                          <w:bCs/>
                          <w:color w:val="779EAF"/>
                          <w:kern w:val="36"/>
                          <w:sz w:val="22"/>
                          <w:szCs w:val="22"/>
                        </w:rPr>
                        <w:t>THE IMPRINT PERIOD: Toddler to About Age Seven</w:t>
                      </w:r>
                    </w:p>
                    <w:p w14:paraId="2D7936D1" w14:textId="02EEFDE6" w:rsidR="00E97A73" w:rsidRPr="00E97A73" w:rsidRDefault="00E97A73" w:rsidP="00E97A73">
                      <w:pPr>
                        <w:spacing w:before="40" w:line="252" w:lineRule="auto"/>
                        <w:ind w:left="720" w:right="288"/>
                        <w:rPr>
                          <w:rFonts w:ascii="Tahoma" w:hAnsi="Tahoma" w:cs="Tahoma"/>
                          <w:color w:val="46484D"/>
                          <w:spacing w:val="4"/>
                          <w:sz w:val="16"/>
                          <w:szCs w:val="16"/>
                        </w:rPr>
                      </w:pPr>
                      <w:r w:rsidRPr="00E97A73">
                        <w:rPr>
                          <w:rFonts w:ascii="Tahoma" w:hAnsi="Tahoma" w:cs="Tahoma"/>
                          <w:color w:val="46484D"/>
                          <w:spacing w:val="4"/>
                          <w:sz w:val="16"/>
                          <w:szCs w:val="16"/>
                        </w:rPr>
                        <w:t>Small children are all ears. They will believe it because mom or dad said it, much like a baby gosling that imprints itself onto its mother and follows it wherever she leads. Young children soak in what we tell them – so this is an ideal season for teaching them basic Bible stories, memorization, and other building block truths of Christianity.</w:t>
                      </w:r>
                    </w:p>
                    <w:p w14:paraId="258F068C" w14:textId="7AFADFDB" w:rsidR="00E97A73" w:rsidRPr="00E97A73" w:rsidRDefault="00E97A73" w:rsidP="00E97A73">
                      <w:pPr>
                        <w:spacing w:before="40" w:line="252" w:lineRule="auto"/>
                        <w:ind w:left="288" w:right="288"/>
                        <w:rPr>
                          <w:rFonts w:ascii="Tahoma" w:hAnsi="Tahoma" w:cs="Tahoma"/>
                          <w:color w:val="46484D"/>
                          <w:spacing w:val="4"/>
                          <w:sz w:val="10"/>
                          <w:szCs w:val="10"/>
                        </w:rPr>
                      </w:pPr>
                    </w:p>
                    <w:p w14:paraId="3DCAD885" w14:textId="6C924C0C" w:rsidR="00E97A73" w:rsidRPr="00E97A73" w:rsidRDefault="00E97A73" w:rsidP="00E97A73">
                      <w:pPr>
                        <w:ind w:left="720" w:right="288"/>
                        <w:outlineLvl w:val="0"/>
                        <w:rPr>
                          <w:rFonts w:ascii="Athelas" w:hAnsi="Athelas"/>
                          <w:b/>
                          <w:bCs/>
                          <w:color w:val="779EAF"/>
                          <w:kern w:val="36"/>
                          <w:sz w:val="22"/>
                          <w:szCs w:val="22"/>
                        </w:rPr>
                      </w:pPr>
                      <w:r w:rsidRPr="00E97A73">
                        <w:rPr>
                          <w:rFonts w:ascii="Athelas" w:hAnsi="Athelas"/>
                          <w:b/>
                          <w:bCs/>
                          <w:color w:val="779EAF"/>
                          <w:kern w:val="36"/>
                          <w:sz w:val="22"/>
                          <w:szCs w:val="22"/>
                        </w:rPr>
                        <w:t>THE IMPR</w:t>
                      </w:r>
                      <w:r w:rsidRPr="00E97A73">
                        <w:rPr>
                          <w:rFonts w:ascii="Athelas" w:hAnsi="Athelas"/>
                          <w:b/>
                          <w:bCs/>
                          <w:color w:val="779EAF"/>
                          <w:kern w:val="36"/>
                          <w:sz w:val="22"/>
                          <w:szCs w:val="22"/>
                        </w:rPr>
                        <w:t>ESSION</w:t>
                      </w:r>
                      <w:r w:rsidRPr="00E97A73">
                        <w:rPr>
                          <w:rFonts w:ascii="Athelas" w:hAnsi="Athelas"/>
                          <w:b/>
                          <w:bCs/>
                          <w:color w:val="779EAF"/>
                          <w:kern w:val="36"/>
                          <w:sz w:val="22"/>
                          <w:szCs w:val="22"/>
                        </w:rPr>
                        <w:t xml:space="preserve"> PERIOD: </w:t>
                      </w:r>
                      <w:r w:rsidRPr="00E97A73">
                        <w:rPr>
                          <w:rFonts w:ascii="Athelas" w:hAnsi="Athelas"/>
                          <w:b/>
                          <w:bCs/>
                          <w:color w:val="779EAF"/>
                          <w:kern w:val="36"/>
                          <w:sz w:val="22"/>
                          <w:szCs w:val="22"/>
                        </w:rPr>
                        <w:t>About Age Eight to Early Teen</w:t>
                      </w:r>
                    </w:p>
                    <w:p w14:paraId="2F7E5136" w14:textId="677E3929" w:rsidR="00E97A73" w:rsidRPr="00E97A73" w:rsidRDefault="00E97A73" w:rsidP="00E97A73">
                      <w:pPr>
                        <w:spacing w:before="40" w:line="252" w:lineRule="auto"/>
                        <w:ind w:left="720" w:right="288"/>
                        <w:rPr>
                          <w:rFonts w:ascii="Tahoma" w:hAnsi="Tahoma" w:cs="Tahoma"/>
                          <w:color w:val="46484D"/>
                          <w:spacing w:val="4"/>
                          <w:sz w:val="16"/>
                          <w:szCs w:val="16"/>
                        </w:rPr>
                      </w:pPr>
                      <w:r w:rsidRPr="00E97A73">
                        <w:rPr>
                          <w:rFonts w:ascii="Tahoma" w:hAnsi="Tahoma" w:cs="Tahoma"/>
                          <w:color w:val="46484D"/>
                          <w:spacing w:val="4"/>
                          <w:sz w:val="16"/>
                          <w:szCs w:val="16"/>
                        </w:rPr>
                        <w:t>During this season, children no longer accept what we say at face value. They may question us, push back, or even argue. During this season, children need to know what we believe. They also need help understanding the rationale behind those beliefs. While more work, this is a positive part of their faith development because it means they have grown past blind acceptance and are ready for deeper understanding. Take opportunities to have faith conversations and to weave holy habits in to the fabric of your home (Deuteronomy 6:4-9).  </w:t>
                      </w:r>
                      <w:bookmarkStart w:id="1" w:name="_GoBack"/>
                      <w:bookmarkEnd w:id="1"/>
                    </w:p>
                    <w:p w14:paraId="7063CEDB" w14:textId="77777777" w:rsidR="00E97A73" w:rsidRPr="00E97A73" w:rsidRDefault="00E97A73" w:rsidP="00E97A73">
                      <w:pPr>
                        <w:spacing w:before="40" w:line="252" w:lineRule="auto"/>
                        <w:ind w:left="288" w:right="288"/>
                        <w:rPr>
                          <w:rFonts w:ascii="Tahoma" w:hAnsi="Tahoma" w:cs="Tahoma"/>
                          <w:color w:val="46484D"/>
                          <w:spacing w:val="4"/>
                          <w:sz w:val="10"/>
                          <w:szCs w:val="10"/>
                        </w:rPr>
                      </w:pPr>
                    </w:p>
                    <w:p w14:paraId="3FBAC379" w14:textId="66EBB956" w:rsidR="00E97A73" w:rsidRPr="00E97A73" w:rsidRDefault="00E97A73" w:rsidP="00E97A73">
                      <w:pPr>
                        <w:ind w:left="720" w:right="288"/>
                        <w:outlineLvl w:val="0"/>
                        <w:rPr>
                          <w:rFonts w:ascii="Athelas" w:hAnsi="Athelas"/>
                          <w:b/>
                          <w:bCs/>
                          <w:color w:val="779EAF"/>
                          <w:kern w:val="36"/>
                          <w:sz w:val="22"/>
                          <w:szCs w:val="22"/>
                        </w:rPr>
                      </w:pPr>
                      <w:r w:rsidRPr="00E97A73">
                        <w:rPr>
                          <w:rFonts w:ascii="Athelas" w:hAnsi="Athelas"/>
                          <w:b/>
                          <w:bCs/>
                          <w:color w:val="779EAF"/>
                          <w:kern w:val="36"/>
                          <w:sz w:val="22"/>
                          <w:szCs w:val="22"/>
                        </w:rPr>
                        <w:t>THE COACHING PERIOD: Early Teen to Young Adult</w:t>
                      </w:r>
                    </w:p>
                    <w:p w14:paraId="72C5693D" w14:textId="77777777" w:rsidR="00E97A73" w:rsidRPr="00E97A73" w:rsidRDefault="00E97A73" w:rsidP="00E97A73">
                      <w:pPr>
                        <w:spacing w:before="40" w:line="252" w:lineRule="auto"/>
                        <w:ind w:left="720" w:right="288"/>
                        <w:rPr>
                          <w:rFonts w:ascii="Tahoma" w:hAnsi="Tahoma" w:cs="Tahoma"/>
                          <w:color w:val="46484D"/>
                          <w:spacing w:val="4"/>
                          <w:sz w:val="16"/>
                          <w:szCs w:val="16"/>
                        </w:rPr>
                      </w:pPr>
                      <w:r w:rsidRPr="00E97A73">
                        <w:rPr>
                          <w:rFonts w:ascii="Tahoma" w:hAnsi="Tahoma" w:cs="Tahoma"/>
                          <w:color w:val="46484D"/>
                          <w:spacing w:val="4"/>
                          <w:sz w:val="16"/>
                          <w:szCs w:val="16"/>
                        </w:rPr>
                        <w:t>Our job changes when the kids enter the coaching period. We can motivate, encourage, challenge and advise. We can’t force feed.  We can help them clearly articulate what they believe, challenge their thinking, remind them of the “basics” learned during the “practices” of the imprint and impression years. We can provide a safe environment for our teen to wrestle with, even question, the values they’ve learned. Maintaining strong relationship and frequent dialogue are the key to your influence now.        </w:t>
                      </w:r>
                    </w:p>
                    <w:p w14:paraId="1A634026" w14:textId="77777777" w:rsidR="00E97A73" w:rsidRPr="00E97A73" w:rsidRDefault="00E97A73" w:rsidP="00E97A73">
                      <w:pPr>
                        <w:spacing w:before="40" w:line="252" w:lineRule="auto"/>
                        <w:ind w:left="720" w:right="288"/>
                        <w:rPr>
                          <w:rFonts w:ascii="Tahoma" w:hAnsi="Tahoma" w:cs="Tahoma"/>
                          <w:color w:val="46484D"/>
                          <w:spacing w:val="4"/>
                          <w:sz w:val="10"/>
                          <w:szCs w:val="10"/>
                        </w:rPr>
                      </w:pPr>
                    </w:p>
                    <w:p w14:paraId="000F1DB2" w14:textId="296AC9A1" w:rsidR="008A02DD" w:rsidRPr="00E97A73" w:rsidRDefault="00E97A73" w:rsidP="00E97A73">
                      <w:pPr>
                        <w:spacing w:before="40" w:line="252" w:lineRule="auto"/>
                        <w:ind w:left="720" w:right="288"/>
                        <w:jc w:val="center"/>
                        <w:rPr>
                          <w:rFonts w:ascii="Tahoma" w:hAnsi="Tahoma" w:cs="Tahoma"/>
                          <w:b/>
                          <w:i/>
                          <w:color w:val="779EAF"/>
                          <w:spacing w:val="4"/>
                          <w:sz w:val="16"/>
                          <w:szCs w:val="16"/>
                        </w:rPr>
                      </w:pPr>
                      <w:r w:rsidRPr="00E97A73">
                        <w:rPr>
                          <w:rFonts w:ascii="Tahoma" w:hAnsi="Tahoma" w:cs="Tahoma"/>
                          <w:b/>
                          <w:i/>
                          <w:color w:val="779EAF"/>
                          <w:spacing w:val="4"/>
                          <w:sz w:val="16"/>
                          <w:szCs w:val="16"/>
                        </w:rPr>
                        <w:t>Understanding the different stages of development can help parents become intentional about creating and capturing opportunities to nurture the roots of faith in their children.</w:t>
                      </w:r>
                    </w:p>
                    <w:p w14:paraId="1A30572F" w14:textId="2F4ABA64" w:rsidR="00F217A4" w:rsidRDefault="00F217A4" w:rsidP="001C5B74">
                      <w:pPr>
                        <w:ind w:left="288" w:right="288"/>
                        <w:rPr>
                          <w:color w:val="000000"/>
                          <w:sz w:val="10"/>
                          <w:szCs w:val="10"/>
                        </w:rPr>
                      </w:pPr>
                    </w:p>
                    <w:p w14:paraId="60DD53A3" w14:textId="77777777" w:rsidR="00F855F5" w:rsidRPr="00E97A73" w:rsidRDefault="00F855F5" w:rsidP="001C5B74">
                      <w:pPr>
                        <w:ind w:left="288" w:right="288"/>
                        <w:rPr>
                          <w:color w:val="000000"/>
                          <w:sz w:val="10"/>
                          <w:szCs w:val="10"/>
                        </w:rPr>
                      </w:pPr>
                    </w:p>
                    <w:p w14:paraId="42CABA43" w14:textId="77777777" w:rsidR="00E97A73" w:rsidRDefault="00E97A73" w:rsidP="001C5B74">
                      <w:pPr>
                        <w:ind w:left="288" w:right="288"/>
                        <w:jc w:val="right"/>
                        <w:rPr>
                          <w:rFonts w:ascii="Tahoma" w:hAnsi="Tahoma" w:cs="Tahoma"/>
                          <w:color w:val="46484D"/>
                          <w:sz w:val="13"/>
                          <w:szCs w:val="13"/>
                        </w:rPr>
                      </w:pPr>
                    </w:p>
                    <w:p w14:paraId="50F0F2B1" w14:textId="00C5E40F" w:rsidR="0020781D" w:rsidRPr="0020781D" w:rsidRDefault="00E3625B" w:rsidP="001C5B74">
                      <w:pPr>
                        <w:ind w:left="288" w:right="288"/>
                        <w:jc w:val="right"/>
                        <w:rPr>
                          <w:rFonts w:ascii="Tahoma" w:hAnsi="Tahoma" w:cs="Tahoma"/>
                          <w:color w:val="46484D"/>
                          <w:sz w:val="13"/>
                          <w:szCs w:val="13"/>
                        </w:rPr>
                      </w:pPr>
                      <w:r w:rsidRPr="0020781D">
                        <w:rPr>
                          <w:rFonts w:ascii="Tahoma" w:hAnsi="Tahoma" w:cs="Tahoma"/>
                          <w:color w:val="46484D"/>
                          <w:sz w:val="13"/>
                          <w:szCs w:val="13"/>
                        </w:rPr>
                        <w:t>© 2008 Inkling Innovations</w:t>
                      </w:r>
                      <w:r w:rsidR="0020781D" w:rsidRPr="0020781D">
                        <w:rPr>
                          <w:rFonts w:ascii="Tahoma" w:hAnsi="Tahoma" w:cs="Tahoma"/>
                          <w:color w:val="46484D"/>
                          <w:sz w:val="13"/>
                          <w:szCs w:val="13"/>
                        </w:rPr>
                        <w:t xml:space="preserve">; </w:t>
                      </w:r>
                      <w:r w:rsidR="0020781D" w:rsidRPr="0020781D">
                        <w:rPr>
                          <w:rFonts w:ascii="Tahoma" w:hAnsi="Tahoma" w:cs="Tahoma"/>
                          <w:color w:val="46484D"/>
                          <w:sz w:val="13"/>
                          <w:szCs w:val="13"/>
                        </w:rPr>
                        <w:t>Revised:</w:t>
                      </w:r>
                      <w:r w:rsidR="002046C0">
                        <w:rPr>
                          <w:rFonts w:ascii="Tahoma" w:hAnsi="Tahoma" w:cs="Tahoma"/>
                          <w:color w:val="46484D"/>
                          <w:sz w:val="13"/>
                          <w:szCs w:val="13"/>
                        </w:rPr>
                        <w:t xml:space="preserve"> </w:t>
                      </w:r>
                      <w:r w:rsidR="0020781D" w:rsidRPr="0020781D">
                        <w:rPr>
                          <w:rFonts w:ascii="Tahoma" w:hAnsi="Tahoma" w:cs="Tahoma"/>
                          <w:color w:val="46484D"/>
                          <w:sz w:val="13"/>
                          <w:szCs w:val="13"/>
                        </w:rPr>
                        <w:t>31-Jul-2018</w:t>
                      </w:r>
                    </w:p>
                    <w:p w14:paraId="4C84414F" w14:textId="49C2CAF5" w:rsidR="00F45987" w:rsidRPr="00F772DD" w:rsidRDefault="00E3625B" w:rsidP="004E4354">
                      <w:pPr>
                        <w:ind w:left="288" w:right="288"/>
                        <w:jc w:val="right"/>
                        <w:rPr>
                          <w:rFonts w:ascii="Tahoma" w:hAnsi="Tahoma" w:cs="Tahoma"/>
                          <w:b/>
                          <w:color w:val="46484D"/>
                          <w:sz w:val="13"/>
                          <w:szCs w:val="13"/>
                        </w:rPr>
                      </w:pPr>
                      <w:r w:rsidRPr="00F772DD">
                        <w:rPr>
                          <w:rFonts w:ascii="Tahoma" w:hAnsi="Tahoma" w:cs="Tahoma"/>
                          <w:color w:val="46484D"/>
                          <w:sz w:val="13"/>
                          <w:szCs w:val="13"/>
                        </w:rPr>
                        <w:t xml:space="preserve">                                                         </w:t>
                      </w:r>
                    </w:p>
                    <w:p w14:paraId="5B2C54F2" w14:textId="77777777" w:rsidR="002046C0" w:rsidRDefault="002046C0" w:rsidP="00F67B39">
                      <w:pPr>
                        <w:ind w:right="288"/>
                        <w:rPr>
                          <w:b/>
                          <w:sz w:val="22"/>
                          <w:szCs w:val="22"/>
                        </w:rPr>
                      </w:pPr>
                    </w:p>
                    <w:p w14:paraId="7C79BC53" w14:textId="77777777" w:rsidR="00F217A4" w:rsidRDefault="00F217A4" w:rsidP="004E4354">
                      <w:pPr>
                        <w:ind w:left="288" w:right="288"/>
                        <w:rPr>
                          <w:b/>
                          <w:sz w:val="22"/>
                          <w:szCs w:val="22"/>
                        </w:rPr>
                      </w:pPr>
                    </w:p>
                    <w:p w14:paraId="1C6B56D9" w14:textId="77777777" w:rsidR="00B15758" w:rsidRPr="00CA78DD" w:rsidRDefault="00B15758" w:rsidP="004E4354">
                      <w:pPr>
                        <w:ind w:left="288" w:right="288"/>
                        <w:rPr>
                          <w:b/>
                          <w:sz w:val="10"/>
                          <w:szCs w:val="10"/>
                        </w:rPr>
                      </w:pPr>
                    </w:p>
                    <w:p w14:paraId="5D489FC1" w14:textId="77777777" w:rsidR="00F67B39" w:rsidRPr="002046C0" w:rsidRDefault="00F67B39" w:rsidP="00F67B39">
                      <w:pPr>
                        <w:ind w:left="288" w:right="288"/>
                        <w:jc w:val="center"/>
                        <w:rPr>
                          <w:rFonts w:ascii="Tahoma" w:hAnsi="Tahoma" w:cs="Tahoma"/>
                          <w:color w:val="46484D"/>
                          <w:spacing w:val="4"/>
                          <w:sz w:val="20"/>
                          <w:szCs w:val="20"/>
                        </w:rPr>
                      </w:pPr>
                    </w:p>
                    <w:p w14:paraId="3E4441B8" w14:textId="77777777" w:rsidR="00F67B39" w:rsidRPr="002046C0" w:rsidRDefault="00F67B39" w:rsidP="00F67B39">
                      <w:pPr>
                        <w:ind w:left="288" w:right="288"/>
                        <w:jc w:val="center"/>
                        <w:rPr>
                          <w:rFonts w:ascii="Tahoma" w:hAnsi="Tahoma" w:cs="Tahoma"/>
                          <w:color w:val="46484D"/>
                          <w:spacing w:val="4"/>
                          <w:sz w:val="20"/>
                          <w:szCs w:val="20"/>
                        </w:rPr>
                      </w:pPr>
                    </w:p>
                    <w:p w14:paraId="6C4714E9" w14:textId="77777777" w:rsidR="00F45987" w:rsidRPr="00371E4A" w:rsidRDefault="00F45987" w:rsidP="00DB2AC1">
                      <w:pPr>
                        <w:rPr>
                          <w:b/>
                          <w:sz w:val="20"/>
                          <w:szCs w:val="20"/>
                        </w:rPr>
                      </w:pPr>
                    </w:p>
                    <w:p w14:paraId="1A122E23" w14:textId="77777777" w:rsidR="000F754B" w:rsidRPr="00371E4A" w:rsidRDefault="000F754B" w:rsidP="000E1B56">
                      <w:pPr>
                        <w:rPr>
                          <w:sz w:val="20"/>
                          <w:szCs w:val="20"/>
                        </w:rPr>
                      </w:pPr>
                    </w:p>
                    <w:p w14:paraId="68EA9197" w14:textId="77777777" w:rsidR="005E360E" w:rsidRPr="00745123" w:rsidRDefault="005E360E" w:rsidP="000E1B56">
                      <w:pPr>
                        <w:rPr>
                          <w:sz w:val="22"/>
                          <w:szCs w:val="22"/>
                        </w:rPr>
                      </w:pPr>
                    </w:p>
                    <w:p w14:paraId="09E031E3" w14:textId="77777777" w:rsidR="005E360E" w:rsidRPr="000E1B56" w:rsidRDefault="005E360E" w:rsidP="000E1B56">
                      <w:pPr>
                        <w:rPr>
                          <w:sz w:val="22"/>
                          <w:szCs w:val="22"/>
                        </w:rPr>
                      </w:pPr>
                    </w:p>
                    <w:p w14:paraId="78E697BF" w14:textId="77777777" w:rsidR="000E1B56" w:rsidRPr="00FB3A65" w:rsidRDefault="000E1B56" w:rsidP="00DB2AC1">
                      <w:pPr>
                        <w:rPr>
                          <w:rFonts w:ascii="Arial Nova Cond" w:hAnsi="Arial Nova Cond"/>
                          <w:sz w:val="22"/>
                          <w:szCs w:val="22"/>
                        </w:rPr>
                      </w:pPr>
                    </w:p>
                    <w:p w14:paraId="415862C3" w14:textId="77777777" w:rsidR="000E1B56" w:rsidRDefault="000E1B56" w:rsidP="00DB2AC1"/>
                    <w:p w14:paraId="76D1ADBA" w14:textId="77777777" w:rsidR="000E1B56" w:rsidRPr="000E1B56" w:rsidRDefault="000E1B56" w:rsidP="00DB2AC1">
                      <w:pPr>
                        <w:rPr>
                          <w:color w:val="000000"/>
                        </w:rPr>
                      </w:pPr>
                    </w:p>
                    <w:p w14:paraId="65029F12" w14:textId="77777777" w:rsidR="00DB2AC1" w:rsidRPr="000E1B56" w:rsidRDefault="00DB2AC1" w:rsidP="00DB2AC1"/>
                    <w:p w14:paraId="309D61F6" w14:textId="77777777" w:rsidR="00DB2AC1" w:rsidRPr="000E1B56" w:rsidRDefault="00DB2AC1" w:rsidP="00DB2AC1"/>
                  </w:txbxContent>
                </v:textbox>
                <w10:wrap anchorx="page" anchory="page"/>
              </v:shape>
            </w:pict>
          </mc:Fallback>
        </mc:AlternateContent>
      </w:r>
      <w:r w:rsidR="0077294C">
        <w:rPr>
          <w:noProof/>
        </w:rPr>
        <w:drawing>
          <wp:anchor distT="0" distB="0" distL="114300" distR="114300" simplePos="0" relativeHeight="251657216" behindDoc="1" locked="0" layoutInCell="1" allowOverlap="1" wp14:anchorId="72B13CE9" wp14:editId="0C6810B0">
            <wp:simplePos x="0" y="0"/>
            <wp:positionH relativeFrom="page">
              <wp:align>center</wp:align>
            </wp:positionH>
            <wp:positionV relativeFrom="page">
              <wp:align>center</wp:align>
            </wp:positionV>
            <wp:extent cx="10177272" cy="78638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P POINTERS-BUILDING A STRONG MARRIAGE-V4-02.png"/>
                    <pic:cNvPicPr/>
                  </pic:nvPicPr>
                  <pic:blipFill>
                    <a:blip r:embed="rId5">
                      <a:extLst>
                        <a:ext uri="{28A0092B-C50C-407E-A947-70E740481C1C}">
                          <a14:useLocalDpi xmlns:a14="http://schemas.microsoft.com/office/drawing/2010/main" val="0"/>
                        </a:ext>
                      </a:extLst>
                    </a:blip>
                    <a:stretch>
                      <a:fillRect/>
                    </a:stretch>
                  </pic:blipFill>
                  <pic:spPr>
                    <a:xfrm>
                      <a:off x="0" y="0"/>
                      <a:ext cx="10177272" cy="7863840"/>
                    </a:xfrm>
                    <a:prstGeom prst="rect">
                      <a:avLst/>
                    </a:prstGeom>
                  </pic:spPr>
                </pic:pic>
              </a:graphicData>
            </a:graphic>
            <wp14:sizeRelH relativeFrom="page">
              <wp14:pctWidth>0</wp14:pctWidth>
            </wp14:sizeRelH>
            <wp14:sizeRelV relativeFrom="page">
              <wp14:pctHeight>0</wp14:pctHeight>
            </wp14:sizeRelV>
          </wp:anchor>
        </w:drawing>
      </w:r>
    </w:p>
    <w:sectPr w:rsidR="00325C87" w:rsidSect="0077294C">
      <w:pgSz w:w="15840" w:h="12240" w:orient="landscape"/>
      <w:pgMar w:top="360" w:right="806"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Baskerville Old Face">
    <w:panose1 w:val="02020602080505020303"/>
    <w:charset w:val="00"/>
    <w:family w:val="roman"/>
    <w:pitch w:val="variable"/>
    <w:sig w:usb0="00000003" w:usb1="00000000" w:usb2="00000000" w:usb3="00000000" w:csb0="00000001" w:csb1="00000000"/>
  </w:font>
  <w:font w:name="Athelas">
    <w:altName w:val="Calibri"/>
    <w:charset w:val="4D"/>
    <w:family w:val="auto"/>
    <w:pitch w:val="variable"/>
    <w:sig w:usb0="A00000AF" w:usb1="5000205B" w:usb2="00000000" w:usb3="00000000" w:csb0="0000009B" w:csb1="00000000"/>
  </w:font>
  <w:font w:name="Batang">
    <w:altName w:val="바탕"/>
    <w:panose1 w:val="02030600000101010101"/>
    <w:charset w:val="81"/>
    <w:family w:val="roman"/>
    <w:pitch w:val="variable"/>
    <w:sig w:usb0="B00002AF" w:usb1="69D77CFB" w:usb2="00000030" w:usb3="00000000" w:csb0="0008009F" w:csb1="00000000"/>
  </w:font>
  <w:font w:name="-webkit-standard">
    <w:altName w:val="Cambria"/>
    <w:panose1 w:val="00000000000000000000"/>
    <w:charset w:val="00"/>
    <w:family w:val="roman"/>
    <w:notTrueType/>
    <w:pitch w:val="default"/>
  </w:font>
  <w:font w:name="Baskerville">
    <w:altName w:val="Baskerville Old Face"/>
    <w:charset w:val="00"/>
    <w:family w:val="roman"/>
    <w:pitch w:val="variable"/>
    <w:sig w:usb0="80000067" w:usb1="02000000" w:usb2="00000000" w:usb3="00000000" w:csb0="0000019F" w:csb1="00000000"/>
  </w:font>
  <w:font w:name="Tahoma">
    <w:panose1 w:val="020B0604030504040204"/>
    <w:charset w:val="00"/>
    <w:family w:val="swiss"/>
    <w:pitch w:val="variable"/>
    <w:sig w:usb0="E1002EFF" w:usb1="C000605B" w:usb2="00000029" w:usb3="00000000" w:csb0="000101FF" w:csb1="00000000"/>
  </w:font>
  <w:font w:name="Muna">
    <w:charset w:val="B2"/>
    <w:family w:val="auto"/>
    <w:pitch w:val="variable"/>
    <w:sig w:usb0="00002003" w:usb1="00000000" w:usb2="00000000" w:usb3="00000000" w:csb0="00000041" w:csb1="00000000"/>
  </w:font>
  <w:font w:name="Arial Nova Cond">
    <w:altName w:val="Arial"/>
    <w:charset w:val="00"/>
    <w:family w:val="swiss"/>
    <w:pitch w:val="variable"/>
    <w:sig w:usb0="0000028F" w:usb1="00000002"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94C"/>
    <w:rsid w:val="00022C0F"/>
    <w:rsid w:val="00053CEA"/>
    <w:rsid w:val="00070B77"/>
    <w:rsid w:val="000947E4"/>
    <w:rsid w:val="000B0FDB"/>
    <w:rsid w:val="000C6CE5"/>
    <w:rsid w:val="000E1B56"/>
    <w:rsid w:val="000F13F4"/>
    <w:rsid w:val="000F26E4"/>
    <w:rsid w:val="000F754B"/>
    <w:rsid w:val="001030F8"/>
    <w:rsid w:val="001046E2"/>
    <w:rsid w:val="0012592B"/>
    <w:rsid w:val="001925ED"/>
    <w:rsid w:val="0019275A"/>
    <w:rsid w:val="00194EDB"/>
    <w:rsid w:val="001C12AE"/>
    <w:rsid w:val="001C293D"/>
    <w:rsid w:val="001C5B74"/>
    <w:rsid w:val="002046C0"/>
    <w:rsid w:val="0020781D"/>
    <w:rsid w:val="00223AD1"/>
    <w:rsid w:val="00237881"/>
    <w:rsid w:val="002720CA"/>
    <w:rsid w:val="002860B5"/>
    <w:rsid w:val="00307C43"/>
    <w:rsid w:val="0031280F"/>
    <w:rsid w:val="00316870"/>
    <w:rsid w:val="003177A6"/>
    <w:rsid w:val="003211D2"/>
    <w:rsid w:val="00340BF5"/>
    <w:rsid w:val="003604E9"/>
    <w:rsid w:val="00371E4A"/>
    <w:rsid w:val="003B3D48"/>
    <w:rsid w:val="003E1646"/>
    <w:rsid w:val="00403E03"/>
    <w:rsid w:val="0040555B"/>
    <w:rsid w:val="004066BB"/>
    <w:rsid w:val="00406990"/>
    <w:rsid w:val="004072C1"/>
    <w:rsid w:val="00442017"/>
    <w:rsid w:val="00480542"/>
    <w:rsid w:val="004960E9"/>
    <w:rsid w:val="004B0254"/>
    <w:rsid w:val="004B2CB6"/>
    <w:rsid w:val="004D3205"/>
    <w:rsid w:val="004E4354"/>
    <w:rsid w:val="004E68B1"/>
    <w:rsid w:val="004E7166"/>
    <w:rsid w:val="004F0A26"/>
    <w:rsid w:val="00534772"/>
    <w:rsid w:val="005638AE"/>
    <w:rsid w:val="00582E8A"/>
    <w:rsid w:val="005A3A9C"/>
    <w:rsid w:val="005B5F60"/>
    <w:rsid w:val="005E360E"/>
    <w:rsid w:val="005E550C"/>
    <w:rsid w:val="005F5CE3"/>
    <w:rsid w:val="005F6562"/>
    <w:rsid w:val="00620C3C"/>
    <w:rsid w:val="006D301C"/>
    <w:rsid w:val="00703BFF"/>
    <w:rsid w:val="00710B6A"/>
    <w:rsid w:val="00716CA0"/>
    <w:rsid w:val="00745123"/>
    <w:rsid w:val="0077294C"/>
    <w:rsid w:val="00794247"/>
    <w:rsid w:val="007D4601"/>
    <w:rsid w:val="00815C0A"/>
    <w:rsid w:val="00832146"/>
    <w:rsid w:val="00853F03"/>
    <w:rsid w:val="00866589"/>
    <w:rsid w:val="00871FA2"/>
    <w:rsid w:val="008801B4"/>
    <w:rsid w:val="008A02DD"/>
    <w:rsid w:val="008A75D2"/>
    <w:rsid w:val="008F47F0"/>
    <w:rsid w:val="008F7109"/>
    <w:rsid w:val="00904CDE"/>
    <w:rsid w:val="00915E64"/>
    <w:rsid w:val="009300CE"/>
    <w:rsid w:val="00947BA2"/>
    <w:rsid w:val="00993787"/>
    <w:rsid w:val="009D6C03"/>
    <w:rsid w:val="00A420D8"/>
    <w:rsid w:val="00A70194"/>
    <w:rsid w:val="00AB06C6"/>
    <w:rsid w:val="00AF425B"/>
    <w:rsid w:val="00AF665E"/>
    <w:rsid w:val="00B15758"/>
    <w:rsid w:val="00B21579"/>
    <w:rsid w:val="00B52744"/>
    <w:rsid w:val="00B55755"/>
    <w:rsid w:val="00BA6F13"/>
    <w:rsid w:val="00BA715C"/>
    <w:rsid w:val="00BC099C"/>
    <w:rsid w:val="00C233BD"/>
    <w:rsid w:val="00C318A2"/>
    <w:rsid w:val="00C34CEF"/>
    <w:rsid w:val="00C4252A"/>
    <w:rsid w:val="00C625ED"/>
    <w:rsid w:val="00CA78DD"/>
    <w:rsid w:val="00CB272B"/>
    <w:rsid w:val="00D86644"/>
    <w:rsid w:val="00D95A19"/>
    <w:rsid w:val="00DB1A92"/>
    <w:rsid w:val="00DB2AC1"/>
    <w:rsid w:val="00DB2FA1"/>
    <w:rsid w:val="00E3625B"/>
    <w:rsid w:val="00E82161"/>
    <w:rsid w:val="00E97A73"/>
    <w:rsid w:val="00EE4F3C"/>
    <w:rsid w:val="00F217A4"/>
    <w:rsid w:val="00F45987"/>
    <w:rsid w:val="00F47316"/>
    <w:rsid w:val="00F67B39"/>
    <w:rsid w:val="00F772DD"/>
    <w:rsid w:val="00F8512D"/>
    <w:rsid w:val="00F855F5"/>
    <w:rsid w:val="00F92428"/>
    <w:rsid w:val="00FB3A65"/>
    <w:rsid w:val="00FD6576"/>
    <w:rsid w:val="00FF05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DBF07"/>
  <w14:defaultImageDpi w14:val="32767"/>
  <w15:chartTrackingRefBased/>
  <w15:docId w15:val="{ABB49C71-2BD0-114A-AFC7-47C1660D1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E1B56"/>
    <w:rPr>
      <w:rFonts w:ascii="Times New Roman" w:eastAsia="Times New Roman" w:hAnsi="Times New Roman" w:cs="Times New Roman"/>
    </w:rPr>
  </w:style>
  <w:style w:type="paragraph" w:styleId="Heading2">
    <w:name w:val="heading 2"/>
    <w:basedOn w:val="Normal"/>
    <w:next w:val="Normal"/>
    <w:link w:val="Heading2Char"/>
    <w:uiPriority w:val="9"/>
    <w:semiHidden/>
    <w:unhideWhenUsed/>
    <w:qFormat/>
    <w:rsid w:val="00F4598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0254"/>
    <w:rPr>
      <w:sz w:val="18"/>
      <w:szCs w:val="18"/>
    </w:rPr>
  </w:style>
  <w:style w:type="character" w:customStyle="1" w:styleId="BalloonTextChar">
    <w:name w:val="Balloon Text Char"/>
    <w:basedOn w:val="DefaultParagraphFont"/>
    <w:link w:val="BalloonText"/>
    <w:uiPriority w:val="99"/>
    <w:semiHidden/>
    <w:rsid w:val="004B0254"/>
    <w:rPr>
      <w:rFonts w:ascii="Times New Roman" w:eastAsia="Times New Roman" w:hAnsi="Times New Roman" w:cs="Times New Roman"/>
      <w:sz w:val="18"/>
      <w:szCs w:val="18"/>
    </w:rPr>
  </w:style>
  <w:style w:type="character" w:customStyle="1" w:styleId="Heading2Char">
    <w:name w:val="Heading 2 Char"/>
    <w:basedOn w:val="DefaultParagraphFont"/>
    <w:link w:val="Heading2"/>
    <w:uiPriority w:val="9"/>
    <w:semiHidden/>
    <w:rsid w:val="00F45987"/>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F45987"/>
    <w:pPr>
      <w:spacing w:before="100" w:beforeAutospacing="1" w:after="100" w:afterAutospacing="1"/>
    </w:pPr>
  </w:style>
  <w:style w:type="character" w:styleId="Hyperlink">
    <w:name w:val="Hyperlink"/>
    <w:basedOn w:val="DefaultParagraphFont"/>
    <w:uiPriority w:val="99"/>
    <w:unhideWhenUsed/>
    <w:rsid w:val="00406990"/>
    <w:rPr>
      <w:color w:val="0563C1" w:themeColor="hyperlink"/>
      <w:u w:val="single"/>
    </w:rPr>
  </w:style>
  <w:style w:type="character" w:styleId="UnresolvedMention">
    <w:name w:val="Unresolved Mention"/>
    <w:basedOn w:val="DefaultParagraphFont"/>
    <w:uiPriority w:val="99"/>
    <w:rsid w:val="004069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7687622">
      <w:bodyDiv w:val="1"/>
      <w:marLeft w:val="0"/>
      <w:marRight w:val="0"/>
      <w:marTop w:val="0"/>
      <w:marBottom w:val="0"/>
      <w:divBdr>
        <w:top w:val="none" w:sz="0" w:space="0" w:color="auto"/>
        <w:left w:val="none" w:sz="0" w:space="0" w:color="auto"/>
        <w:bottom w:val="none" w:sz="0" w:space="0" w:color="auto"/>
        <w:right w:val="none" w:sz="0" w:space="0" w:color="auto"/>
      </w:divBdr>
    </w:div>
    <w:div w:id="1265963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56F951-C96B-44D2-ADA4-C9EBD7FA9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Goodyear</dc:creator>
  <cp:keywords/>
  <dc:description/>
  <cp:lastModifiedBy>vickylim</cp:lastModifiedBy>
  <cp:revision>2</cp:revision>
  <cp:lastPrinted>2018-12-11T21:07:00Z</cp:lastPrinted>
  <dcterms:created xsi:type="dcterms:W3CDTF">2020-05-01T20:47:00Z</dcterms:created>
  <dcterms:modified xsi:type="dcterms:W3CDTF">2020-05-01T20:47:00Z</dcterms:modified>
</cp:coreProperties>
</file>