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1FD99D86">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55EC6556" w14:textId="77777777" w:rsidR="00E311EE" w:rsidRPr="008F47F0" w:rsidRDefault="00E311EE" w:rsidP="00E311EE">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LIVING TOGETHER</w:t>
                            </w:r>
                          </w:p>
                          <w:p w14:paraId="68F882AF" w14:textId="77777777" w:rsidR="00E311EE" w:rsidRPr="008F47F0" w:rsidRDefault="00E311EE" w:rsidP="00E311EE">
                            <w:pPr>
                              <w:spacing w:before="120"/>
                              <w:jc w:val="center"/>
                              <w:rPr>
                                <w:rFonts w:ascii="Athelas" w:hAnsi="Athelas"/>
                                <w:i/>
                                <w:color w:val="46484D"/>
                                <w:spacing w:val="80"/>
                                <w:sz w:val="28"/>
                                <w:szCs w:val="28"/>
                              </w:rPr>
                            </w:pPr>
                            <w:r>
                              <w:rPr>
                                <w:rFonts w:ascii="Athelas" w:hAnsi="Athelas"/>
                                <w:i/>
                                <w:color w:val="46484D"/>
                                <w:spacing w:val="80"/>
                                <w:sz w:val="28"/>
                                <w:szCs w:val="28"/>
                              </w:rPr>
                              <w:t>Taking Next Steps</w:t>
                            </w:r>
                          </w:p>
                          <w:p w14:paraId="2E8FBD56" w14:textId="59E58A02"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55EC6556" w14:textId="77777777" w:rsidR="00E311EE" w:rsidRPr="008F47F0" w:rsidRDefault="00E311EE" w:rsidP="00E311EE">
                      <w:pPr>
                        <w:spacing w:line="360" w:lineRule="auto"/>
                        <w:jc w:val="center"/>
                        <w:rPr>
                          <w:rFonts w:ascii="Athelas" w:eastAsia="FangSong" w:hAnsi="Athelas"/>
                          <w:b/>
                          <w:color w:val="46484D"/>
                          <w:spacing w:val="80"/>
                          <w:sz w:val="44"/>
                          <w:szCs w:val="44"/>
                        </w:rPr>
                      </w:pPr>
                      <w:r>
                        <w:rPr>
                          <w:rFonts w:ascii="Athelas" w:eastAsia="FangSong" w:hAnsi="Athelas"/>
                          <w:b/>
                          <w:color w:val="46484D"/>
                          <w:spacing w:val="80"/>
                          <w:sz w:val="44"/>
                          <w:szCs w:val="44"/>
                        </w:rPr>
                        <w:t>LIVING TOGETHER</w:t>
                      </w:r>
                    </w:p>
                    <w:p w14:paraId="68F882AF" w14:textId="77777777" w:rsidR="00E311EE" w:rsidRPr="008F47F0" w:rsidRDefault="00E311EE" w:rsidP="00E311EE">
                      <w:pPr>
                        <w:spacing w:before="120"/>
                        <w:jc w:val="center"/>
                        <w:rPr>
                          <w:rFonts w:ascii="Athelas" w:hAnsi="Athelas"/>
                          <w:i/>
                          <w:color w:val="46484D"/>
                          <w:spacing w:val="80"/>
                          <w:sz w:val="28"/>
                          <w:szCs w:val="28"/>
                        </w:rPr>
                      </w:pPr>
                      <w:r>
                        <w:rPr>
                          <w:rFonts w:ascii="Athelas" w:hAnsi="Athelas"/>
                          <w:i/>
                          <w:color w:val="46484D"/>
                          <w:spacing w:val="80"/>
                          <w:sz w:val="28"/>
                          <w:szCs w:val="28"/>
                        </w:rPr>
                        <w:t>Taking Next Steps</w:t>
                      </w:r>
                    </w:p>
                    <w:p w14:paraId="2E8FBD56" w14:textId="59E58A02"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363433FD" w14:textId="77777777" w:rsidR="00E311EE" w:rsidRDefault="00E311EE" w:rsidP="00E311EE">
                            <w:pPr>
                              <w:rPr>
                                <w:b/>
                                <w:bCs/>
                                <w:color w:val="799FAE"/>
                                <w:spacing w:val="120"/>
                                <w:sz w:val="10"/>
                                <w:szCs w:val="10"/>
                              </w:rPr>
                            </w:pPr>
                          </w:p>
                          <w:p w14:paraId="0BBB339A" w14:textId="77777777" w:rsidR="00E311EE" w:rsidRPr="00BA6F13" w:rsidRDefault="00E311EE" w:rsidP="00E311EE">
                            <w:pPr>
                              <w:rPr>
                                <w:b/>
                                <w:bCs/>
                                <w:color w:val="799FAE"/>
                                <w:spacing w:val="120"/>
                                <w:sz w:val="10"/>
                                <w:szCs w:val="10"/>
                              </w:rPr>
                            </w:pPr>
                          </w:p>
                          <w:p w14:paraId="27B74163" w14:textId="77777777" w:rsidR="00E311EE" w:rsidRPr="00F772DD" w:rsidRDefault="00E311EE" w:rsidP="00E311EE">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3C542D69" w14:textId="77777777" w:rsidR="00E311EE" w:rsidRPr="00947BA2" w:rsidRDefault="00E311EE" w:rsidP="00E311EE">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045EE2B3" w14:textId="77777777" w:rsidR="00E311EE" w:rsidRPr="002046C0" w:rsidRDefault="00E311EE" w:rsidP="00E311EE">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72BA06E" w14:textId="77777777" w:rsidR="00E311EE" w:rsidRPr="00326413" w:rsidRDefault="00E311EE" w:rsidP="00E311EE">
                            <w:pPr>
                              <w:ind w:right="288"/>
                              <w:rPr>
                                <w:rFonts w:ascii="Tahoma" w:hAnsi="Tahoma" w:cs="Tahoma"/>
                                <w:color w:val="46484D"/>
                                <w:spacing w:val="4"/>
                                <w:sz w:val="36"/>
                                <w:szCs w:val="36"/>
                              </w:rPr>
                            </w:pPr>
                          </w:p>
                          <w:p w14:paraId="6FB666A9" w14:textId="77777777" w:rsidR="00E311EE" w:rsidRPr="00326413" w:rsidRDefault="00E311EE" w:rsidP="00E311EE">
                            <w:pPr>
                              <w:ind w:left="288" w:right="288"/>
                              <w:jc w:val="center"/>
                              <w:rPr>
                                <w:rFonts w:ascii="Tahoma" w:hAnsi="Tahoma"/>
                                <w:color w:val="799FAE"/>
                                <w:spacing w:val="4"/>
                                <w:sz w:val="20"/>
                                <w:szCs w:val="20"/>
                              </w:rPr>
                            </w:pPr>
                            <w:r w:rsidRPr="00326413">
                              <w:rPr>
                                <w:rFonts w:ascii="Athelas" w:hAnsi="Athelas"/>
                                <w:b/>
                                <w:i/>
                                <w:color w:val="779EAF"/>
                                <w:spacing w:val="4"/>
                                <w:sz w:val="20"/>
                                <w:szCs w:val="20"/>
                              </w:rPr>
                              <w:t>Before You Live Together</w:t>
                            </w:r>
                            <w:r w:rsidRPr="00326413">
                              <w:rPr>
                                <w:rFonts w:ascii="Tahoma" w:hAnsi="Tahoma"/>
                                <w:color w:val="799FAE"/>
                                <w:spacing w:val="4"/>
                                <w:sz w:val="20"/>
                                <w:szCs w:val="20"/>
                              </w:rPr>
                              <w:t xml:space="preserve"> </w:t>
                            </w:r>
                            <w:r w:rsidRPr="00326413">
                              <w:rPr>
                                <w:rFonts w:ascii="Tahoma" w:hAnsi="Tahoma" w:cs="Tahoma"/>
                                <w:color w:val="46484D"/>
                                <w:spacing w:val="4"/>
                                <w:sz w:val="20"/>
                                <w:szCs w:val="20"/>
                              </w:rPr>
                              <w:t xml:space="preserve">by Dave </w:t>
                            </w:r>
                            <w:proofErr w:type="spellStart"/>
                            <w:r w:rsidRPr="00326413">
                              <w:rPr>
                                <w:rFonts w:ascii="Tahoma" w:hAnsi="Tahoma" w:cs="Tahoma"/>
                                <w:color w:val="46484D"/>
                                <w:spacing w:val="4"/>
                                <w:sz w:val="20"/>
                                <w:szCs w:val="20"/>
                              </w:rPr>
                              <w:t>Gudgel</w:t>
                            </w:r>
                            <w:proofErr w:type="spellEnd"/>
                          </w:p>
                          <w:p w14:paraId="438D6545" w14:textId="77777777" w:rsidR="00E311EE" w:rsidRDefault="00E311EE" w:rsidP="00E311EE">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A</w:t>
                            </w:r>
                            <w:r w:rsidRPr="00F752C0">
                              <w:rPr>
                                <w:rFonts w:ascii="Tahoma" w:hAnsi="Tahoma" w:cs="Tahoma"/>
                                <w:color w:val="46484D"/>
                                <w:spacing w:val="4"/>
                                <w:sz w:val="16"/>
                                <w:szCs w:val="16"/>
                              </w:rPr>
                              <w:t xml:space="preserve"> short book full of helpful insight to those who are </w:t>
                            </w:r>
                          </w:p>
                          <w:p w14:paraId="2272D5EB" w14:textId="77777777" w:rsidR="00E311EE" w:rsidRDefault="00E311EE" w:rsidP="00E311EE">
                            <w:pPr>
                              <w:spacing w:line="252" w:lineRule="auto"/>
                              <w:ind w:left="288" w:right="288"/>
                              <w:jc w:val="center"/>
                              <w:rPr>
                                <w:rFonts w:ascii="Tahoma" w:hAnsi="Tahoma" w:cs="Tahoma"/>
                                <w:color w:val="46484D"/>
                                <w:spacing w:val="4"/>
                                <w:sz w:val="16"/>
                                <w:szCs w:val="16"/>
                              </w:rPr>
                            </w:pPr>
                            <w:r w:rsidRPr="00F752C0">
                              <w:rPr>
                                <w:rFonts w:ascii="Tahoma" w:hAnsi="Tahoma" w:cs="Tahoma"/>
                                <w:color w:val="46484D"/>
                                <w:spacing w:val="4"/>
                                <w:sz w:val="16"/>
                                <w:szCs w:val="16"/>
                              </w:rPr>
                              <w:t>experiencing or considering the option of living together.</w:t>
                            </w:r>
                          </w:p>
                          <w:p w14:paraId="2A8567A6" w14:textId="77777777" w:rsidR="00E311EE" w:rsidRPr="00326413" w:rsidRDefault="00E311EE" w:rsidP="00E311EE">
                            <w:pPr>
                              <w:spacing w:line="252" w:lineRule="auto"/>
                              <w:ind w:left="288" w:right="288"/>
                              <w:jc w:val="center"/>
                              <w:rPr>
                                <w:rFonts w:ascii="Tahoma" w:hAnsi="Tahoma" w:cs="Tahoma"/>
                                <w:color w:val="46484D"/>
                                <w:spacing w:val="4"/>
                                <w:sz w:val="16"/>
                                <w:szCs w:val="16"/>
                              </w:rPr>
                            </w:pPr>
                          </w:p>
                          <w:p w14:paraId="5AE60586" w14:textId="77777777" w:rsidR="00E311EE" w:rsidRPr="00326413" w:rsidRDefault="00E311EE" w:rsidP="00E311EE">
                            <w:pPr>
                              <w:spacing w:before="40" w:line="252" w:lineRule="auto"/>
                              <w:ind w:left="288" w:right="288"/>
                              <w:jc w:val="center"/>
                              <w:rPr>
                                <w:rFonts w:ascii="Tahoma" w:hAnsi="Tahoma" w:cs="Tahoma"/>
                                <w:color w:val="46484D"/>
                                <w:spacing w:val="4"/>
                                <w:sz w:val="20"/>
                                <w:szCs w:val="20"/>
                              </w:rPr>
                            </w:pPr>
                            <w:r w:rsidRPr="00326413">
                              <w:rPr>
                                <w:rFonts w:ascii="Athelas" w:hAnsi="Athelas"/>
                                <w:b/>
                                <w:i/>
                                <w:color w:val="779EAF"/>
                                <w:spacing w:val="4"/>
                                <w:sz w:val="20"/>
                                <w:szCs w:val="20"/>
                              </w:rPr>
                              <w:t>The Ring Makes All the Difference: The Hidden Consequences of Cohabitation and the Strong Benefits of Marriage</w:t>
                            </w:r>
                            <w:r w:rsidRPr="00326413">
                              <w:rPr>
                                <w:rFonts w:ascii="Tahoma" w:hAnsi="Tahoma"/>
                                <w:color w:val="799FAE"/>
                                <w:spacing w:val="4"/>
                                <w:sz w:val="20"/>
                                <w:szCs w:val="20"/>
                              </w:rPr>
                              <w:t xml:space="preserve"> </w:t>
                            </w:r>
                            <w:r w:rsidRPr="00326413">
                              <w:rPr>
                                <w:rFonts w:ascii="Tahoma" w:hAnsi="Tahoma" w:cs="Tahoma"/>
                                <w:color w:val="46484D"/>
                                <w:spacing w:val="4"/>
                                <w:sz w:val="20"/>
                                <w:szCs w:val="20"/>
                              </w:rPr>
                              <w:t xml:space="preserve">by Glenn T. Stanton </w:t>
                            </w:r>
                          </w:p>
                          <w:p w14:paraId="456EC4B0" w14:textId="77777777" w:rsidR="00E311EE" w:rsidRDefault="00E311EE" w:rsidP="00E311EE">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 xml:space="preserve">Stanton </w:t>
                            </w:r>
                            <w:r w:rsidRPr="00F752C0">
                              <w:rPr>
                                <w:rFonts w:ascii="Tahoma" w:hAnsi="Tahoma" w:cs="Tahoma"/>
                                <w:color w:val="46484D"/>
                                <w:spacing w:val="4"/>
                                <w:sz w:val="16"/>
                                <w:szCs w:val="16"/>
                              </w:rPr>
                              <w:t>explores the reasons why the cohabitation trend is growing; outlines its negative outcomes for men, women and children; and makes a case for why marriage is still the best arrangement for the flourishing of couples in society.</w:t>
                            </w:r>
                          </w:p>
                          <w:p w14:paraId="457C7A11" w14:textId="77777777" w:rsidR="00E311EE" w:rsidRDefault="00E311EE" w:rsidP="00E311EE">
                            <w:pPr>
                              <w:spacing w:before="40" w:line="252" w:lineRule="auto"/>
                              <w:ind w:left="288" w:right="288"/>
                              <w:jc w:val="center"/>
                              <w:rPr>
                                <w:rFonts w:ascii="Athelas" w:hAnsi="Athelas"/>
                                <w:b/>
                                <w:bCs/>
                                <w:color w:val="779EAF"/>
                                <w:spacing w:val="100"/>
                                <w:sz w:val="20"/>
                                <w:szCs w:val="20"/>
                              </w:rPr>
                            </w:pPr>
                          </w:p>
                          <w:p w14:paraId="5363A7C1" w14:textId="77777777" w:rsidR="00E311EE" w:rsidRPr="00303227" w:rsidRDefault="00E311EE" w:rsidP="00E311EE">
                            <w:pPr>
                              <w:spacing w:before="40" w:line="252" w:lineRule="auto"/>
                              <w:ind w:left="288" w:right="288"/>
                              <w:jc w:val="center"/>
                              <w:rPr>
                                <w:rFonts w:ascii="Athelas" w:hAnsi="Athelas"/>
                                <w:b/>
                                <w:bCs/>
                                <w:color w:val="779EAF"/>
                                <w:spacing w:val="100"/>
                                <w:sz w:val="20"/>
                                <w:szCs w:val="2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363433FD" w14:textId="77777777" w:rsidR="00E311EE" w:rsidRDefault="00E311EE" w:rsidP="00E311EE">
                      <w:pPr>
                        <w:rPr>
                          <w:b/>
                          <w:bCs/>
                          <w:color w:val="799FAE"/>
                          <w:spacing w:val="120"/>
                          <w:sz w:val="10"/>
                          <w:szCs w:val="10"/>
                        </w:rPr>
                      </w:pPr>
                    </w:p>
                    <w:p w14:paraId="0BBB339A" w14:textId="77777777" w:rsidR="00E311EE" w:rsidRPr="00BA6F13" w:rsidRDefault="00E311EE" w:rsidP="00E311EE">
                      <w:pPr>
                        <w:rPr>
                          <w:b/>
                          <w:bCs/>
                          <w:color w:val="799FAE"/>
                          <w:spacing w:val="120"/>
                          <w:sz w:val="10"/>
                          <w:szCs w:val="10"/>
                        </w:rPr>
                      </w:pPr>
                    </w:p>
                    <w:p w14:paraId="27B74163" w14:textId="77777777" w:rsidR="00E311EE" w:rsidRPr="00F772DD" w:rsidRDefault="00E311EE" w:rsidP="00E311EE">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3C542D69" w14:textId="77777777" w:rsidR="00E311EE" w:rsidRPr="00947BA2" w:rsidRDefault="00E311EE" w:rsidP="00E311EE">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045EE2B3" w14:textId="77777777" w:rsidR="00E311EE" w:rsidRPr="002046C0" w:rsidRDefault="00E311EE" w:rsidP="00E311EE">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72BA06E" w14:textId="77777777" w:rsidR="00E311EE" w:rsidRPr="00326413" w:rsidRDefault="00E311EE" w:rsidP="00E311EE">
                      <w:pPr>
                        <w:ind w:right="288"/>
                        <w:rPr>
                          <w:rFonts w:ascii="Tahoma" w:hAnsi="Tahoma" w:cs="Tahoma"/>
                          <w:color w:val="46484D"/>
                          <w:spacing w:val="4"/>
                          <w:sz w:val="36"/>
                          <w:szCs w:val="36"/>
                        </w:rPr>
                      </w:pPr>
                    </w:p>
                    <w:p w14:paraId="6FB666A9" w14:textId="77777777" w:rsidR="00E311EE" w:rsidRPr="00326413" w:rsidRDefault="00E311EE" w:rsidP="00E311EE">
                      <w:pPr>
                        <w:ind w:left="288" w:right="288"/>
                        <w:jc w:val="center"/>
                        <w:rPr>
                          <w:rFonts w:ascii="Tahoma" w:hAnsi="Tahoma"/>
                          <w:color w:val="799FAE"/>
                          <w:spacing w:val="4"/>
                          <w:sz w:val="20"/>
                          <w:szCs w:val="20"/>
                        </w:rPr>
                      </w:pPr>
                      <w:r w:rsidRPr="00326413">
                        <w:rPr>
                          <w:rFonts w:ascii="Athelas" w:hAnsi="Athelas"/>
                          <w:b/>
                          <w:i/>
                          <w:color w:val="779EAF"/>
                          <w:spacing w:val="4"/>
                          <w:sz w:val="20"/>
                          <w:szCs w:val="20"/>
                        </w:rPr>
                        <w:t>Before You Live Together</w:t>
                      </w:r>
                      <w:r w:rsidRPr="00326413">
                        <w:rPr>
                          <w:rFonts w:ascii="Tahoma" w:hAnsi="Tahoma"/>
                          <w:color w:val="799FAE"/>
                          <w:spacing w:val="4"/>
                          <w:sz w:val="20"/>
                          <w:szCs w:val="20"/>
                        </w:rPr>
                        <w:t xml:space="preserve"> </w:t>
                      </w:r>
                      <w:r w:rsidRPr="00326413">
                        <w:rPr>
                          <w:rFonts w:ascii="Tahoma" w:hAnsi="Tahoma" w:cs="Tahoma"/>
                          <w:color w:val="46484D"/>
                          <w:spacing w:val="4"/>
                          <w:sz w:val="20"/>
                          <w:szCs w:val="20"/>
                        </w:rPr>
                        <w:t xml:space="preserve">by Dave </w:t>
                      </w:r>
                      <w:proofErr w:type="spellStart"/>
                      <w:r w:rsidRPr="00326413">
                        <w:rPr>
                          <w:rFonts w:ascii="Tahoma" w:hAnsi="Tahoma" w:cs="Tahoma"/>
                          <w:color w:val="46484D"/>
                          <w:spacing w:val="4"/>
                          <w:sz w:val="20"/>
                          <w:szCs w:val="20"/>
                        </w:rPr>
                        <w:t>Gudgel</w:t>
                      </w:r>
                      <w:proofErr w:type="spellEnd"/>
                    </w:p>
                    <w:p w14:paraId="438D6545" w14:textId="77777777" w:rsidR="00E311EE" w:rsidRDefault="00E311EE" w:rsidP="00E311EE">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A</w:t>
                      </w:r>
                      <w:r w:rsidRPr="00F752C0">
                        <w:rPr>
                          <w:rFonts w:ascii="Tahoma" w:hAnsi="Tahoma" w:cs="Tahoma"/>
                          <w:color w:val="46484D"/>
                          <w:spacing w:val="4"/>
                          <w:sz w:val="16"/>
                          <w:szCs w:val="16"/>
                        </w:rPr>
                        <w:t xml:space="preserve"> short book full of helpful insight to those who are </w:t>
                      </w:r>
                    </w:p>
                    <w:p w14:paraId="2272D5EB" w14:textId="77777777" w:rsidR="00E311EE" w:rsidRDefault="00E311EE" w:rsidP="00E311EE">
                      <w:pPr>
                        <w:spacing w:line="252" w:lineRule="auto"/>
                        <w:ind w:left="288" w:right="288"/>
                        <w:jc w:val="center"/>
                        <w:rPr>
                          <w:rFonts w:ascii="Tahoma" w:hAnsi="Tahoma" w:cs="Tahoma"/>
                          <w:color w:val="46484D"/>
                          <w:spacing w:val="4"/>
                          <w:sz w:val="16"/>
                          <w:szCs w:val="16"/>
                        </w:rPr>
                      </w:pPr>
                      <w:r w:rsidRPr="00F752C0">
                        <w:rPr>
                          <w:rFonts w:ascii="Tahoma" w:hAnsi="Tahoma" w:cs="Tahoma"/>
                          <w:color w:val="46484D"/>
                          <w:spacing w:val="4"/>
                          <w:sz w:val="16"/>
                          <w:szCs w:val="16"/>
                        </w:rPr>
                        <w:t>experiencing or considering the option of living together.</w:t>
                      </w:r>
                    </w:p>
                    <w:p w14:paraId="2A8567A6" w14:textId="77777777" w:rsidR="00E311EE" w:rsidRPr="00326413" w:rsidRDefault="00E311EE" w:rsidP="00E311EE">
                      <w:pPr>
                        <w:spacing w:line="252" w:lineRule="auto"/>
                        <w:ind w:left="288" w:right="288"/>
                        <w:jc w:val="center"/>
                        <w:rPr>
                          <w:rFonts w:ascii="Tahoma" w:hAnsi="Tahoma" w:cs="Tahoma"/>
                          <w:color w:val="46484D"/>
                          <w:spacing w:val="4"/>
                          <w:sz w:val="16"/>
                          <w:szCs w:val="16"/>
                        </w:rPr>
                      </w:pPr>
                    </w:p>
                    <w:p w14:paraId="5AE60586" w14:textId="77777777" w:rsidR="00E311EE" w:rsidRPr="00326413" w:rsidRDefault="00E311EE" w:rsidP="00E311EE">
                      <w:pPr>
                        <w:spacing w:before="40" w:line="252" w:lineRule="auto"/>
                        <w:ind w:left="288" w:right="288"/>
                        <w:jc w:val="center"/>
                        <w:rPr>
                          <w:rFonts w:ascii="Tahoma" w:hAnsi="Tahoma" w:cs="Tahoma"/>
                          <w:color w:val="46484D"/>
                          <w:spacing w:val="4"/>
                          <w:sz w:val="20"/>
                          <w:szCs w:val="20"/>
                        </w:rPr>
                      </w:pPr>
                      <w:r w:rsidRPr="00326413">
                        <w:rPr>
                          <w:rFonts w:ascii="Athelas" w:hAnsi="Athelas"/>
                          <w:b/>
                          <w:i/>
                          <w:color w:val="779EAF"/>
                          <w:spacing w:val="4"/>
                          <w:sz w:val="20"/>
                          <w:szCs w:val="20"/>
                        </w:rPr>
                        <w:t>The Ring Makes All the Difference: The Hidden Consequences of Cohabitation and the Strong Benefits of Marriage</w:t>
                      </w:r>
                      <w:r w:rsidRPr="00326413">
                        <w:rPr>
                          <w:rFonts w:ascii="Tahoma" w:hAnsi="Tahoma"/>
                          <w:color w:val="799FAE"/>
                          <w:spacing w:val="4"/>
                          <w:sz w:val="20"/>
                          <w:szCs w:val="20"/>
                        </w:rPr>
                        <w:t xml:space="preserve"> </w:t>
                      </w:r>
                      <w:r w:rsidRPr="00326413">
                        <w:rPr>
                          <w:rFonts w:ascii="Tahoma" w:hAnsi="Tahoma" w:cs="Tahoma"/>
                          <w:color w:val="46484D"/>
                          <w:spacing w:val="4"/>
                          <w:sz w:val="20"/>
                          <w:szCs w:val="20"/>
                        </w:rPr>
                        <w:t xml:space="preserve">by Glenn T. Stanton </w:t>
                      </w:r>
                    </w:p>
                    <w:p w14:paraId="456EC4B0" w14:textId="77777777" w:rsidR="00E311EE" w:rsidRDefault="00E311EE" w:rsidP="00E311EE">
                      <w:pPr>
                        <w:spacing w:before="40" w:line="252" w:lineRule="auto"/>
                        <w:ind w:left="288" w:right="288"/>
                        <w:jc w:val="center"/>
                        <w:rPr>
                          <w:rFonts w:ascii="Tahoma" w:hAnsi="Tahoma" w:cs="Tahoma"/>
                          <w:color w:val="46484D"/>
                          <w:spacing w:val="4"/>
                          <w:sz w:val="16"/>
                          <w:szCs w:val="16"/>
                        </w:rPr>
                      </w:pPr>
                      <w:r>
                        <w:rPr>
                          <w:rFonts w:ascii="Tahoma" w:hAnsi="Tahoma" w:cs="Tahoma"/>
                          <w:color w:val="46484D"/>
                          <w:spacing w:val="4"/>
                          <w:sz w:val="16"/>
                          <w:szCs w:val="16"/>
                        </w:rPr>
                        <w:t xml:space="preserve">Stanton </w:t>
                      </w:r>
                      <w:r w:rsidRPr="00F752C0">
                        <w:rPr>
                          <w:rFonts w:ascii="Tahoma" w:hAnsi="Tahoma" w:cs="Tahoma"/>
                          <w:color w:val="46484D"/>
                          <w:spacing w:val="4"/>
                          <w:sz w:val="16"/>
                          <w:szCs w:val="16"/>
                        </w:rPr>
                        <w:t>explores the reasons why the cohabitation trend is growing; outlines its negative outcomes for men, women and children; and makes a case for why marriage is still the best arrangement for the flourishing of couples in society.</w:t>
                      </w:r>
                    </w:p>
                    <w:p w14:paraId="457C7A11" w14:textId="77777777" w:rsidR="00E311EE" w:rsidRDefault="00E311EE" w:rsidP="00E311EE">
                      <w:pPr>
                        <w:spacing w:before="40" w:line="252" w:lineRule="auto"/>
                        <w:ind w:left="288" w:right="288"/>
                        <w:jc w:val="center"/>
                        <w:rPr>
                          <w:rFonts w:ascii="Athelas" w:hAnsi="Athelas"/>
                          <w:b/>
                          <w:bCs/>
                          <w:color w:val="779EAF"/>
                          <w:spacing w:val="100"/>
                          <w:sz w:val="20"/>
                          <w:szCs w:val="20"/>
                        </w:rPr>
                      </w:pPr>
                    </w:p>
                    <w:p w14:paraId="5363A7C1" w14:textId="77777777" w:rsidR="00E311EE" w:rsidRPr="00303227" w:rsidRDefault="00E311EE" w:rsidP="00E311EE">
                      <w:pPr>
                        <w:spacing w:before="40" w:line="252" w:lineRule="auto"/>
                        <w:ind w:left="288" w:right="288"/>
                        <w:jc w:val="center"/>
                        <w:rPr>
                          <w:rFonts w:ascii="Athelas" w:hAnsi="Athelas"/>
                          <w:b/>
                          <w:bCs/>
                          <w:color w:val="779EAF"/>
                          <w:spacing w:val="100"/>
                          <w:sz w:val="20"/>
                          <w:szCs w:val="2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30B7BD8F" w14:textId="77777777" w:rsidR="00E311EE" w:rsidRDefault="00E311EE" w:rsidP="00E311EE">
                            <w:pPr>
                              <w:spacing w:before="120"/>
                              <w:jc w:val="center"/>
                              <w:rPr>
                                <w:rFonts w:ascii="Baskerville Old Face" w:hAnsi="Baskerville Old Face"/>
                                <w:color w:val="799FAE"/>
                                <w:spacing w:val="80"/>
                                <w:sz w:val="10"/>
                                <w:szCs w:val="10"/>
                              </w:rPr>
                            </w:pPr>
                          </w:p>
                          <w:p w14:paraId="13EFEDCB" w14:textId="77777777" w:rsidR="00E311EE" w:rsidRPr="00866589" w:rsidRDefault="00E311EE" w:rsidP="00E311EE">
                            <w:pPr>
                              <w:spacing w:before="120"/>
                              <w:jc w:val="center"/>
                              <w:rPr>
                                <w:rFonts w:ascii="Baskerville Old Face" w:hAnsi="Baskerville Old Face"/>
                                <w:color w:val="799FAE"/>
                                <w:spacing w:val="80"/>
                                <w:sz w:val="10"/>
                                <w:szCs w:val="10"/>
                              </w:rPr>
                            </w:pPr>
                          </w:p>
                          <w:p w14:paraId="76824C3A" w14:textId="77777777" w:rsidR="00E311EE" w:rsidRDefault="00E311EE" w:rsidP="00E311E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THE LIVING</w:t>
                            </w:r>
                          </w:p>
                          <w:p w14:paraId="7FB331D8" w14:textId="77777777" w:rsidR="00E311EE" w:rsidRDefault="00E311EE" w:rsidP="00E311E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TOGETHER</w:t>
                            </w:r>
                          </w:p>
                          <w:p w14:paraId="188C3783" w14:textId="77777777" w:rsidR="00E311EE" w:rsidRPr="00F772DD" w:rsidRDefault="00E311EE" w:rsidP="00E311E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OPTION</w:t>
                            </w:r>
                          </w:p>
                          <w:p w14:paraId="563A62CC" w14:textId="77777777" w:rsidR="00E311EE" w:rsidRPr="002046C0" w:rsidRDefault="00E311EE" w:rsidP="00E311EE">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8ED0D85" w14:textId="77777777" w:rsidR="00E311EE" w:rsidRPr="00326413" w:rsidRDefault="00E311EE" w:rsidP="00E311EE">
                            <w:pPr>
                              <w:ind w:right="288"/>
                              <w:rPr>
                                <w:rFonts w:ascii="Athelas" w:hAnsi="Athelas" w:cs="Tahoma"/>
                                <w:b/>
                                <w:color w:val="779EAF"/>
                                <w:sz w:val="36"/>
                                <w:szCs w:val="36"/>
                              </w:rPr>
                            </w:pPr>
                          </w:p>
                          <w:p w14:paraId="592C5FE3" w14:textId="77777777" w:rsidR="00E311EE" w:rsidRDefault="00E311EE" w:rsidP="00E311EE">
                            <w:pPr>
                              <w:ind w:left="288" w:right="288"/>
                              <w:jc w:val="center"/>
                              <w:rPr>
                                <w:rFonts w:ascii="Athelas" w:hAnsi="Athelas" w:cs="Tahoma"/>
                                <w:b/>
                                <w:color w:val="779EAF"/>
                                <w:sz w:val="26"/>
                                <w:szCs w:val="26"/>
                              </w:rPr>
                            </w:pPr>
                            <w:r>
                              <w:rPr>
                                <w:rFonts w:ascii="Athelas" w:hAnsi="Athelas" w:cs="Tahoma"/>
                                <w:b/>
                                <w:color w:val="779EAF"/>
                                <w:sz w:val="26"/>
                                <w:szCs w:val="26"/>
                              </w:rPr>
                              <w:t xml:space="preserve">Prior to the 1970s it was rare for an unmarried man </w:t>
                            </w:r>
                          </w:p>
                          <w:p w14:paraId="166766A0" w14:textId="77777777" w:rsidR="00E311EE" w:rsidRDefault="00E311EE" w:rsidP="00E311EE">
                            <w:pPr>
                              <w:ind w:left="288" w:right="288"/>
                              <w:jc w:val="center"/>
                              <w:rPr>
                                <w:rFonts w:ascii="Athelas" w:hAnsi="Athelas" w:cs="Tahoma"/>
                                <w:b/>
                                <w:color w:val="779EAF"/>
                                <w:sz w:val="26"/>
                                <w:szCs w:val="26"/>
                              </w:rPr>
                            </w:pPr>
                            <w:r>
                              <w:rPr>
                                <w:rFonts w:ascii="Athelas" w:hAnsi="Athelas" w:cs="Tahoma"/>
                                <w:b/>
                                <w:color w:val="779EAF"/>
                                <w:sz w:val="26"/>
                                <w:szCs w:val="26"/>
                              </w:rPr>
                              <w:t>and woman to live together. Today it is much more common, accepted as an important “</w:t>
                            </w:r>
                            <w:r>
                              <w:rPr>
                                <w:rFonts w:ascii="Athelas" w:hAnsi="Athelas" w:cs="Tahoma"/>
                                <w:b/>
                                <w:i/>
                                <w:color w:val="779EAF"/>
                                <w:sz w:val="26"/>
                                <w:szCs w:val="26"/>
                              </w:rPr>
                              <w:t>next step</w:t>
                            </w:r>
                            <w:r>
                              <w:rPr>
                                <w:rFonts w:ascii="Athelas" w:hAnsi="Athelas" w:cs="Tahoma"/>
                                <w:b/>
                                <w:color w:val="779EAF"/>
                                <w:sz w:val="26"/>
                                <w:szCs w:val="26"/>
                              </w:rPr>
                              <w:t>” for couples before committing to marriage. We often assume living together can help us avoid making a mistake that could lead to a painful divorce.</w:t>
                            </w:r>
                          </w:p>
                          <w:p w14:paraId="17D8D5D4" w14:textId="77777777" w:rsidR="00E311EE" w:rsidRDefault="00E311EE" w:rsidP="00E311EE">
                            <w:pPr>
                              <w:ind w:left="288" w:right="288"/>
                              <w:jc w:val="center"/>
                              <w:rPr>
                                <w:rFonts w:ascii="Athelas" w:hAnsi="Athelas" w:cs="Tahoma"/>
                                <w:b/>
                                <w:color w:val="779EAF"/>
                                <w:sz w:val="26"/>
                                <w:szCs w:val="26"/>
                              </w:rPr>
                            </w:pPr>
                          </w:p>
                          <w:p w14:paraId="748FE75A" w14:textId="77777777" w:rsidR="00E311EE" w:rsidRDefault="00E311EE" w:rsidP="00E311EE">
                            <w:pPr>
                              <w:ind w:left="288" w:right="288"/>
                              <w:jc w:val="center"/>
                              <w:rPr>
                                <w:rFonts w:ascii="Athelas" w:hAnsi="Athelas" w:cs="Tahoma"/>
                                <w:b/>
                                <w:color w:val="779EAF"/>
                                <w:sz w:val="26"/>
                                <w:szCs w:val="26"/>
                              </w:rPr>
                            </w:pPr>
                            <w:r>
                              <w:rPr>
                                <w:rFonts w:ascii="Athelas" w:hAnsi="Athelas" w:cs="Tahoma"/>
                                <w:b/>
                                <w:color w:val="779EAF"/>
                                <w:sz w:val="26"/>
                                <w:szCs w:val="26"/>
                              </w:rPr>
                              <w:t xml:space="preserve">Is that a correct assumption? How should a follower </w:t>
                            </w:r>
                          </w:p>
                          <w:p w14:paraId="4FAB5085" w14:textId="77777777" w:rsidR="00E311EE" w:rsidRPr="00326413" w:rsidRDefault="00E311EE" w:rsidP="00E311EE">
                            <w:pPr>
                              <w:ind w:left="288" w:right="288"/>
                              <w:jc w:val="center"/>
                              <w:rPr>
                                <w:rFonts w:ascii="Athelas" w:hAnsi="Athelas" w:cs="Tahoma"/>
                                <w:b/>
                                <w:color w:val="779EAF"/>
                                <w:sz w:val="26"/>
                                <w:szCs w:val="26"/>
                              </w:rPr>
                            </w:pPr>
                            <w:r>
                              <w:rPr>
                                <w:rFonts w:ascii="Athelas" w:hAnsi="Athelas" w:cs="Tahoma"/>
                                <w:b/>
                                <w:color w:val="779EAF"/>
                                <w:sz w:val="26"/>
                                <w:szCs w:val="26"/>
                              </w:rPr>
                              <w:t>of Jesus Christ view the living together option?</w:t>
                            </w:r>
                          </w:p>
                          <w:p w14:paraId="7A3CDCA6" w14:textId="77777777" w:rsidR="00E311EE" w:rsidRPr="00D96467" w:rsidRDefault="00E311EE" w:rsidP="00E311EE">
                            <w:pPr>
                              <w:ind w:left="288" w:right="288"/>
                              <w:rPr>
                                <w:rFonts w:ascii="Calibri" w:hAnsi="Calibri" w:cs="Calibri (Body)"/>
                                <w:b/>
                                <w:bCs/>
                                <w:color w:val="46484D"/>
                                <w:spacing w:val="8"/>
                                <w:sz w:val="28"/>
                                <w:szCs w:val="28"/>
                              </w:rPr>
                            </w:pPr>
                          </w:p>
                          <w:p w14:paraId="0BE9C072" w14:textId="77777777" w:rsidR="00E311EE" w:rsidRPr="00D96467" w:rsidRDefault="00E311EE" w:rsidP="00E311EE">
                            <w:pPr>
                              <w:ind w:left="288" w:right="288"/>
                              <w:rPr>
                                <w:rFonts w:ascii="Athelas" w:eastAsia="Batang" w:hAnsi="Athelas"/>
                                <w:color w:val="7496A1"/>
                                <w:sz w:val="26"/>
                                <w:szCs w:val="26"/>
                              </w:rPr>
                            </w:pPr>
                            <w:r>
                              <w:rPr>
                                <w:rFonts w:ascii="Athelas" w:eastAsia="Batang" w:hAnsi="Athelas"/>
                                <w:b/>
                                <w:bCs/>
                                <w:color w:val="779EAF"/>
                                <w:sz w:val="26"/>
                                <w:szCs w:val="26"/>
                              </w:rPr>
                              <w:t>The Research</w:t>
                            </w:r>
                          </w:p>
                          <w:p w14:paraId="21889DDF" w14:textId="77777777" w:rsidR="00E311EE" w:rsidRDefault="00E311EE" w:rsidP="00E311EE">
                            <w:pPr>
                              <w:spacing w:before="40" w:line="252" w:lineRule="auto"/>
                              <w:ind w:left="288" w:right="288"/>
                              <w:rPr>
                                <w:rFonts w:ascii="Tahoma" w:hAnsi="Tahoma" w:cs="Tahoma"/>
                                <w:color w:val="46484D"/>
                                <w:spacing w:val="4"/>
                                <w:sz w:val="18"/>
                                <w:szCs w:val="18"/>
                              </w:rPr>
                            </w:pPr>
                            <w:r w:rsidRPr="00F752C0">
                              <w:rPr>
                                <w:rFonts w:ascii="Tahoma" w:hAnsi="Tahoma" w:cs="Tahoma"/>
                                <w:color w:val="46484D"/>
                                <w:spacing w:val="4"/>
                                <w:sz w:val="18"/>
                                <w:szCs w:val="18"/>
                              </w:rPr>
                              <w:t>Over 75% of young single adults include marriage as a significant life goal. Couples who move in together, however, actually decrease the possibility of creating a strong marriage. The divorce rate among those who live together before marriage is 50% higher than it is among couples who don't. Extensive research conducted by University professor and psychologist Dr. Scott Stanley revealed that couples who live together undermine a strong bond by trying to keep their options open. While many of these couples eventually slide into marriage, their relationships demonstrate the lowest marital satisfaction and survival rates and report higher rates of domestic violence and unfaithfulness. When a cohabiting woman becomes pregnant there is a high probability the man will end the relationship within two years. Three-quarters of children born to unmarried couples will see their parents split up before the child turns sixteen, dramatically higher than the one-third born to married parents. These children are also much more likely to experience abuse. The overwhelming conclusion of most research suggests that if your long-term goal is a happy marriage and family, living together is not the best path.</w:t>
                            </w:r>
                          </w:p>
                          <w:p w14:paraId="111D404B" w14:textId="77777777" w:rsidR="00E311EE" w:rsidRDefault="00E311EE" w:rsidP="00E311EE">
                            <w:pPr>
                              <w:spacing w:before="40" w:line="252" w:lineRule="auto"/>
                              <w:ind w:left="288" w:right="288"/>
                              <w:rPr>
                                <w:rFonts w:ascii="Tahoma" w:hAnsi="Tahoma" w:cs="Tahoma"/>
                                <w:color w:val="46484D"/>
                                <w:spacing w:val="4"/>
                                <w:sz w:val="18"/>
                                <w:szCs w:val="18"/>
                              </w:rPr>
                            </w:pPr>
                          </w:p>
                          <w:p w14:paraId="2A382D47" w14:textId="77777777" w:rsidR="00E311EE" w:rsidRDefault="00E311EE" w:rsidP="00E311EE">
                            <w:pPr>
                              <w:ind w:left="288" w:right="288"/>
                              <w:rPr>
                                <w:rFonts w:ascii="Athelas" w:eastAsia="Batang" w:hAnsi="Athelas"/>
                                <w:b/>
                                <w:bCs/>
                                <w:color w:val="779EAF"/>
                                <w:sz w:val="26"/>
                                <w:szCs w:val="26"/>
                              </w:rPr>
                            </w:pPr>
                            <w:r>
                              <w:rPr>
                                <w:rFonts w:ascii="Athelas" w:eastAsia="Batang" w:hAnsi="Athelas"/>
                                <w:b/>
                                <w:bCs/>
                                <w:color w:val="779EAF"/>
                                <w:sz w:val="26"/>
                                <w:szCs w:val="26"/>
                              </w:rPr>
                              <w:t>The Design</w:t>
                            </w:r>
                          </w:p>
                          <w:p w14:paraId="482DC0D4" w14:textId="77777777" w:rsidR="00E311EE" w:rsidRPr="00AB5E6F" w:rsidRDefault="00E311EE" w:rsidP="00E311EE">
                            <w:pPr>
                              <w:spacing w:before="40" w:line="252" w:lineRule="auto"/>
                              <w:ind w:left="288" w:right="288"/>
                              <w:rPr>
                                <w:rFonts w:ascii="Tahoma" w:hAnsi="Tahoma" w:cs="Tahoma"/>
                                <w:color w:val="46484D"/>
                                <w:spacing w:val="4"/>
                                <w:sz w:val="18"/>
                                <w:szCs w:val="18"/>
                              </w:rPr>
                            </w:pPr>
                            <w:r w:rsidRPr="00F752C0">
                              <w:rPr>
                                <w:rFonts w:ascii="Tahoma" w:hAnsi="Tahoma" w:cs="Tahoma"/>
                                <w:color w:val="46484D"/>
                                <w:spacing w:val="4"/>
                                <w:sz w:val="18"/>
                                <w:szCs w:val="18"/>
                              </w:rPr>
                              <w:t xml:space="preserve">The Bible teaches that God designed physical intimacy to occur exclusively within the sacred commitment of marriage where the powerful bonding effects of sexuality draw the man and woman closer together. </w:t>
                            </w:r>
                          </w:p>
                          <w:p w14:paraId="56955F5F" w14:textId="77777777" w:rsidR="00453251" w:rsidRPr="00B81117" w:rsidRDefault="00453251" w:rsidP="00453251">
                            <w:pPr>
                              <w:spacing w:line="252" w:lineRule="auto"/>
                              <w:ind w:left="288" w:right="288"/>
                              <w:rPr>
                                <w:rFonts w:ascii="Tahoma" w:hAnsi="Tahoma" w:cs="Tahoma"/>
                                <w:color w:val="46484D"/>
                                <w:spacing w:val="4"/>
                                <w:sz w:val="18"/>
                                <w:szCs w:val="18"/>
                              </w:rPr>
                            </w:pPr>
                          </w:p>
                          <w:p w14:paraId="123C8E48" w14:textId="0EDCC448" w:rsidR="00745123" w:rsidRPr="006B1FC2" w:rsidRDefault="00745123" w:rsidP="00453251">
                            <w:pPr>
                              <w:spacing w:before="40" w:line="252" w:lineRule="auto"/>
                              <w:ind w:left="288" w:right="288"/>
                              <w:rPr>
                                <w:rFonts w:ascii="Tahoma" w:hAnsi="Tahoma" w:cs="Tahoma"/>
                                <w:color w:val="46484D"/>
                                <w:spacing w:val="4"/>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30B7BD8F" w14:textId="77777777" w:rsidR="00E311EE" w:rsidRDefault="00E311EE" w:rsidP="00E311EE">
                      <w:pPr>
                        <w:spacing w:before="120"/>
                        <w:jc w:val="center"/>
                        <w:rPr>
                          <w:rFonts w:ascii="Baskerville Old Face" w:hAnsi="Baskerville Old Face"/>
                          <w:color w:val="799FAE"/>
                          <w:spacing w:val="80"/>
                          <w:sz w:val="10"/>
                          <w:szCs w:val="10"/>
                        </w:rPr>
                      </w:pPr>
                    </w:p>
                    <w:p w14:paraId="13EFEDCB" w14:textId="77777777" w:rsidR="00E311EE" w:rsidRPr="00866589" w:rsidRDefault="00E311EE" w:rsidP="00E311EE">
                      <w:pPr>
                        <w:spacing w:before="120"/>
                        <w:jc w:val="center"/>
                        <w:rPr>
                          <w:rFonts w:ascii="Baskerville Old Face" w:hAnsi="Baskerville Old Face"/>
                          <w:color w:val="799FAE"/>
                          <w:spacing w:val="80"/>
                          <w:sz w:val="10"/>
                          <w:szCs w:val="10"/>
                        </w:rPr>
                      </w:pPr>
                    </w:p>
                    <w:p w14:paraId="76824C3A" w14:textId="77777777" w:rsidR="00E311EE" w:rsidRDefault="00E311EE" w:rsidP="00E311E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THE LIVING</w:t>
                      </w:r>
                    </w:p>
                    <w:p w14:paraId="7FB331D8" w14:textId="77777777" w:rsidR="00E311EE" w:rsidRDefault="00E311EE" w:rsidP="00E311E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TOGETHER</w:t>
                      </w:r>
                    </w:p>
                    <w:p w14:paraId="188C3783" w14:textId="77777777" w:rsidR="00E311EE" w:rsidRPr="00F772DD" w:rsidRDefault="00E311EE" w:rsidP="00E311E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OPTION</w:t>
                      </w:r>
                    </w:p>
                    <w:p w14:paraId="563A62CC" w14:textId="77777777" w:rsidR="00E311EE" w:rsidRPr="002046C0" w:rsidRDefault="00E311EE" w:rsidP="00E311EE">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8ED0D85" w14:textId="77777777" w:rsidR="00E311EE" w:rsidRPr="00326413" w:rsidRDefault="00E311EE" w:rsidP="00E311EE">
                      <w:pPr>
                        <w:ind w:right="288"/>
                        <w:rPr>
                          <w:rFonts w:ascii="Athelas" w:hAnsi="Athelas" w:cs="Tahoma"/>
                          <w:b/>
                          <w:color w:val="779EAF"/>
                          <w:sz w:val="36"/>
                          <w:szCs w:val="36"/>
                        </w:rPr>
                      </w:pPr>
                    </w:p>
                    <w:p w14:paraId="592C5FE3" w14:textId="77777777" w:rsidR="00E311EE" w:rsidRDefault="00E311EE" w:rsidP="00E311EE">
                      <w:pPr>
                        <w:ind w:left="288" w:right="288"/>
                        <w:jc w:val="center"/>
                        <w:rPr>
                          <w:rFonts w:ascii="Athelas" w:hAnsi="Athelas" w:cs="Tahoma"/>
                          <w:b/>
                          <w:color w:val="779EAF"/>
                          <w:sz w:val="26"/>
                          <w:szCs w:val="26"/>
                        </w:rPr>
                      </w:pPr>
                      <w:r>
                        <w:rPr>
                          <w:rFonts w:ascii="Athelas" w:hAnsi="Athelas" w:cs="Tahoma"/>
                          <w:b/>
                          <w:color w:val="779EAF"/>
                          <w:sz w:val="26"/>
                          <w:szCs w:val="26"/>
                        </w:rPr>
                        <w:t xml:space="preserve">Prior to the 1970s it was rare for an unmarried man </w:t>
                      </w:r>
                    </w:p>
                    <w:p w14:paraId="166766A0" w14:textId="77777777" w:rsidR="00E311EE" w:rsidRDefault="00E311EE" w:rsidP="00E311EE">
                      <w:pPr>
                        <w:ind w:left="288" w:right="288"/>
                        <w:jc w:val="center"/>
                        <w:rPr>
                          <w:rFonts w:ascii="Athelas" w:hAnsi="Athelas" w:cs="Tahoma"/>
                          <w:b/>
                          <w:color w:val="779EAF"/>
                          <w:sz w:val="26"/>
                          <w:szCs w:val="26"/>
                        </w:rPr>
                      </w:pPr>
                      <w:r>
                        <w:rPr>
                          <w:rFonts w:ascii="Athelas" w:hAnsi="Athelas" w:cs="Tahoma"/>
                          <w:b/>
                          <w:color w:val="779EAF"/>
                          <w:sz w:val="26"/>
                          <w:szCs w:val="26"/>
                        </w:rPr>
                        <w:t>and woman to live together. Today it is much more common, accepted as an important “</w:t>
                      </w:r>
                      <w:r>
                        <w:rPr>
                          <w:rFonts w:ascii="Athelas" w:hAnsi="Athelas" w:cs="Tahoma"/>
                          <w:b/>
                          <w:i/>
                          <w:color w:val="779EAF"/>
                          <w:sz w:val="26"/>
                          <w:szCs w:val="26"/>
                        </w:rPr>
                        <w:t>next step</w:t>
                      </w:r>
                      <w:r>
                        <w:rPr>
                          <w:rFonts w:ascii="Athelas" w:hAnsi="Athelas" w:cs="Tahoma"/>
                          <w:b/>
                          <w:color w:val="779EAF"/>
                          <w:sz w:val="26"/>
                          <w:szCs w:val="26"/>
                        </w:rPr>
                        <w:t>” for couples before committing to marriage. We often assume living together can help us avoid making a mistake that could lead to a painful divorce.</w:t>
                      </w:r>
                    </w:p>
                    <w:p w14:paraId="17D8D5D4" w14:textId="77777777" w:rsidR="00E311EE" w:rsidRDefault="00E311EE" w:rsidP="00E311EE">
                      <w:pPr>
                        <w:ind w:left="288" w:right="288"/>
                        <w:jc w:val="center"/>
                        <w:rPr>
                          <w:rFonts w:ascii="Athelas" w:hAnsi="Athelas" w:cs="Tahoma"/>
                          <w:b/>
                          <w:color w:val="779EAF"/>
                          <w:sz w:val="26"/>
                          <w:szCs w:val="26"/>
                        </w:rPr>
                      </w:pPr>
                    </w:p>
                    <w:p w14:paraId="748FE75A" w14:textId="77777777" w:rsidR="00E311EE" w:rsidRDefault="00E311EE" w:rsidP="00E311EE">
                      <w:pPr>
                        <w:ind w:left="288" w:right="288"/>
                        <w:jc w:val="center"/>
                        <w:rPr>
                          <w:rFonts w:ascii="Athelas" w:hAnsi="Athelas" w:cs="Tahoma"/>
                          <w:b/>
                          <w:color w:val="779EAF"/>
                          <w:sz w:val="26"/>
                          <w:szCs w:val="26"/>
                        </w:rPr>
                      </w:pPr>
                      <w:r>
                        <w:rPr>
                          <w:rFonts w:ascii="Athelas" w:hAnsi="Athelas" w:cs="Tahoma"/>
                          <w:b/>
                          <w:color w:val="779EAF"/>
                          <w:sz w:val="26"/>
                          <w:szCs w:val="26"/>
                        </w:rPr>
                        <w:t xml:space="preserve">Is that a correct assumption? How should a follower </w:t>
                      </w:r>
                    </w:p>
                    <w:p w14:paraId="4FAB5085" w14:textId="77777777" w:rsidR="00E311EE" w:rsidRPr="00326413" w:rsidRDefault="00E311EE" w:rsidP="00E311EE">
                      <w:pPr>
                        <w:ind w:left="288" w:right="288"/>
                        <w:jc w:val="center"/>
                        <w:rPr>
                          <w:rFonts w:ascii="Athelas" w:hAnsi="Athelas" w:cs="Tahoma"/>
                          <w:b/>
                          <w:color w:val="779EAF"/>
                          <w:sz w:val="26"/>
                          <w:szCs w:val="26"/>
                        </w:rPr>
                      </w:pPr>
                      <w:r>
                        <w:rPr>
                          <w:rFonts w:ascii="Athelas" w:hAnsi="Athelas" w:cs="Tahoma"/>
                          <w:b/>
                          <w:color w:val="779EAF"/>
                          <w:sz w:val="26"/>
                          <w:szCs w:val="26"/>
                        </w:rPr>
                        <w:t>of Jesus Christ view the living together option?</w:t>
                      </w:r>
                    </w:p>
                    <w:p w14:paraId="7A3CDCA6" w14:textId="77777777" w:rsidR="00E311EE" w:rsidRPr="00D96467" w:rsidRDefault="00E311EE" w:rsidP="00E311EE">
                      <w:pPr>
                        <w:ind w:left="288" w:right="288"/>
                        <w:rPr>
                          <w:rFonts w:ascii="Calibri" w:hAnsi="Calibri" w:cs="Calibri (Body)"/>
                          <w:b/>
                          <w:bCs/>
                          <w:color w:val="46484D"/>
                          <w:spacing w:val="8"/>
                          <w:sz w:val="28"/>
                          <w:szCs w:val="28"/>
                        </w:rPr>
                      </w:pPr>
                    </w:p>
                    <w:p w14:paraId="0BE9C072" w14:textId="77777777" w:rsidR="00E311EE" w:rsidRPr="00D96467" w:rsidRDefault="00E311EE" w:rsidP="00E311EE">
                      <w:pPr>
                        <w:ind w:left="288" w:right="288"/>
                        <w:rPr>
                          <w:rFonts w:ascii="Athelas" w:eastAsia="Batang" w:hAnsi="Athelas"/>
                          <w:color w:val="7496A1"/>
                          <w:sz w:val="26"/>
                          <w:szCs w:val="26"/>
                        </w:rPr>
                      </w:pPr>
                      <w:r>
                        <w:rPr>
                          <w:rFonts w:ascii="Athelas" w:eastAsia="Batang" w:hAnsi="Athelas"/>
                          <w:b/>
                          <w:bCs/>
                          <w:color w:val="779EAF"/>
                          <w:sz w:val="26"/>
                          <w:szCs w:val="26"/>
                        </w:rPr>
                        <w:t>The Research</w:t>
                      </w:r>
                    </w:p>
                    <w:p w14:paraId="21889DDF" w14:textId="77777777" w:rsidR="00E311EE" w:rsidRDefault="00E311EE" w:rsidP="00E311EE">
                      <w:pPr>
                        <w:spacing w:before="40" w:line="252" w:lineRule="auto"/>
                        <w:ind w:left="288" w:right="288"/>
                        <w:rPr>
                          <w:rFonts w:ascii="Tahoma" w:hAnsi="Tahoma" w:cs="Tahoma"/>
                          <w:color w:val="46484D"/>
                          <w:spacing w:val="4"/>
                          <w:sz w:val="18"/>
                          <w:szCs w:val="18"/>
                        </w:rPr>
                      </w:pPr>
                      <w:r w:rsidRPr="00F752C0">
                        <w:rPr>
                          <w:rFonts w:ascii="Tahoma" w:hAnsi="Tahoma" w:cs="Tahoma"/>
                          <w:color w:val="46484D"/>
                          <w:spacing w:val="4"/>
                          <w:sz w:val="18"/>
                          <w:szCs w:val="18"/>
                        </w:rPr>
                        <w:t>Over 75% of young single adults include marriage as a significant life goal. Couples who move in together, however, actually decrease the possibility of creating a strong marriage. The divorce rate among those who live together before marriage is 50% higher than it is among couples who don't. Extensive research conducted by University professor and psychologist Dr. Scott Stanley revealed that couples who live together undermine a strong bond by trying to keep their options open. While many of these couples eventually slide into marriage, their relationships demonstrate the lowest marital satisfaction and survival rates and report higher rates of domestic violence and unfaithfulness. When a cohabiting woman becomes pregnant there is a high probability the man will end the relationship within two years. Three-quarters of children born to unmarried couples will see their parents split up before the child turns sixteen, dramatically higher than the one-third born to married parents. These children are also much more likely to experience abuse. The overwhelming conclusion of most research suggests that if your long-term goal is a happy marriage and family, living together is not the best path.</w:t>
                      </w:r>
                    </w:p>
                    <w:p w14:paraId="111D404B" w14:textId="77777777" w:rsidR="00E311EE" w:rsidRDefault="00E311EE" w:rsidP="00E311EE">
                      <w:pPr>
                        <w:spacing w:before="40" w:line="252" w:lineRule="auto"/>
                        <w:ind w:left="288" w:right="288"/>
                        <w:rPr>
                          <w:rFonts w:ascii="Tahoma" w:hAnsi="Tahoma" w:cs="Tahoma"/>
                          <w:color w:val="46484D"/>
                          <w:spacing w:val="4"/>
                          <w:sz w:val="18"/>
                          <w:szCs w:val="18"/>
                        </w:rPr>
                      </w:pPr>
                    </w:p>
                    <w:p w14:paraId="2A382D47" w14:textId="77777777" w:rsidR="00E311EE" w:rsidRDefault="00E311EE" w:rsidP="00E311EE">
                      <w:pPr>
                        <w:ind w:left="288" w:right="288"/>
                        <w:rPr>
                          <w:rFonts w:ascii="Athelas" w:eastAsia="Batang" w:hAnsi="Athelas"/>
                          <w:b/>
                          <w:bCs/>
                          <w:color w:val="779EAF"/>
                          <w:sz w:val="26"/>
                          <w:szCs w:val="26"/>
                        </w:rPr>
                      </w:pPr>
                      <w:r>
                        <w:rPr>
                          <w:rFonts w:ascii="Athelas" w:eastAsia="Batang" w:hAnsi="Athelas"/>
                          <w:b/>
                          <w:bCs/>
                          <w:color w:val="779EAF"/>
                          <w:sz w:val="26"/>
                          <w:szCs w:val="26"/>
                        </w:rPr>
                        <w:t>The Design</w:t>
                      </w:r>
                    </w:p>
                    <w:p w14:paraId="482DC0D4" w14:textId="77777777" w:rsidR="00E311EE" w:rsidRPr="00AB5E6F" w:rsidRDefault="00E311EE" w:rsidP="00E311EE">
                      <w:pPr>
                        <w:spacing w:before="40" w:line="252" w:lineRule="auto"/>
                        <w:ind w:left="288" w:right="288"/>
                        <w:rPr>
                          <w:rFonts w:ascii="Tahoma" w:hAnsi="Tahoma" w:cs="Tahoma"/>
                          <w:color w:val="46484D"/>
                          <w:spacing w:val="4"/>
                          <w:sz w:val="18"/>
                          <w:szCs w:val="18"/>
                        </w:rPr>
                      </w:pPr>
                      <w:r w:rsidRPr="00F752C0">
                        <w:rPr>
                          <w:rFonts w:ascii="Tahoma" w:hAnsi="Tahoma" w:cs="Tahoma"/>
                          <w:color w:val="46484D"/>
                          <w:spacing w:val="4"/>
                          <w:sz w:val="18"/>
                          <w:szCs w:val="18"/>
                        </w:rPr>
                        <w:t xml:space="preserve">The Bible teaches that God designed physical intimacy to occur exclusively within the sacred commitment of marriage where the powerful bonding effects of sexuality draw the man and woman closer together. </w:t>
                      </w:r>
                    </w:p>
                    <w:p w14:paraId="56955F5F" w14:textId="77777777" w:rsidR="00453251" w:rsidRPr="00B81117" w:rsidRDefault="00453251" w:rsidP="00453251">
                      <w:pPr>
                        <w:spacing w:line="252" w:lineRule="auto"/>
                        <w:ind w:left="288" w:right="288"/>
                        <w:rPr>
                          <w:rFonts w:ascii="Tahoma" w:hAnsi="Tahoma" w:cs="Tahoma"/>
                          <w:color w:val="46484D"/>
                          <w:spacing w:val="4"/>
                          <w:sz w:val="18"/>
                          <w:szCs w:val="18"/>
                        </w:rPr>
                      </w:pPr>
                    </w:p>
                    <w:p w14:paraId="123C8E48" w14:textId="0EDCC448" w:rsidR="00745123" w:rsidRPr="006B1FC2" w:rsidRDefault="00745123" w:rsidP="00453251">
                      <w:pPr>
                        <w:spacing w:before="40" w:line="252" w:lineRule="auto"/>
                        <w:ind w:left="288" w:right="288"/>
                        <w:rPr>
                          <w:rFonts w:ascii="Tahoma" w:hAnsi="Tahoma" w:cs="Tahoma"/>
                          <w:color w:val="46484D"/>
                          <w:spacing w:val="4"/>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11BD0334" w14:textId="77777777" w:rsidR="00E311EE" w:rsidRDefault="00E311EE" w:rsidP="00E311EE">
                            <w:pPr>
                              <w:spacing w:line="252" w:lineRule="auto"/>
                              <w:ind w:right="288"/>
                              <w:rPr>
                                <w:rFonts w:ascii="Calibri" w:eastAsiaTheme="majorEastAsia" w:hAnsi="Calibri"/>
                                <w:b/>
                                <w:color w:val="46494D"/>
                                <w:spacing w:val="6"/>
                                <w:sz w:val="10"/>
                                <w:szCs w:val="10"/>
                              </w:rPr>
                            </w:pPr>
                          </w:p>
                          <w:p w14:paraId="1B30A4A8" w14:textId="77777777" w:rsidR="00E311EE" w:rsidRPr="00FB2FD7" w:rsidRDefault="00E311EE" w:rsidP="00E311EE">
                            <w:pPr>
                              <w:spacing w:line="252" w:lineRule="auto"/>
                              <w:ind w:right="288"/>
                              <w:rPr>
                                <w:rFonts w:ascii="Tahoma" w:hAnsi="Tahoma" w:cs="Tahoma"/>
                                <w:color w:val="46484D"/>
                                <w:spacing w:val="4"/>
                                <w:sz w:val="10"/>
                                <w:szCs w:val="10"/>
                              </w:rPr>
                            </w:pPr>
                          </w:p>
                          <w:p w14:paraId="34296E70" w14:textId="77777777" w:rsidR="00E311EE" w:rsidRPr="00F752C0" w:rsidRDefault="00E311EE" w:rsidP="00E311EE">
                            <w:pPr>
                              <w:spacing w:before="40" w:line="252" w:lineRule="auto"/>
                              <w:ind w:left="288" w:right="288"/>
                              <w:rPr>
                                <w:rFonts w:ascii="Tahoma" w:hAnsi="Tahoma" w:cs="Tahoma"/>
                                <w:color w:val="46484D"/>
                                <w:spacing w:val="4"/>
                                <w:sz w:val="18"/>
                                <w:szCs w:val="18"/>
                              </w:rPr>
                            </w:pPr>
                            <w:r w:rsidRPr="00F752C0">
                              <w:rPr>
                                <w:rFonts w:ascii="Tahoma" w:hAnsi="Tahoma" w:cs="Tahoma"/>
                                <w:color w:val="46484D"/>
                                <w:spacing w:val="4"/>
                                <w:sz w:val="18"/>
                                <w:szCs w:val="18"/>
                              </w:rPr>
                              <w:t>Outside of marriage, however, the bonding nature of sex confuses the relationship by implying a commitment that has not been made. Despite trying to avoid the pain of divorce, a breakup after sexual union creates similar emotional trauma. Trusting God’s design and obeying his call to honor marriage (Hebrews 13:4) and to avoid sexual immorality (Ephesians 5:3) not only draws us into closer relationship with Him, but it brings clarity rather than uncertainty with one another.</w:t>
                            </w:r>
                          </w:p>
                          <w:p w14:paraId="347E9B60" w14:textId="77777777" w:rsidR="00E311EE" w:rsidRDefault="00E311EE" w:rsidP="00E311EE">
                            <w:pPr>
                              <w:ind w:left="288" w:right="288"/>
                              <w:rPr>
                                <w:rFonts w:ascii="Athelas" w:eastAsia="Batang" w:hAnsi="Athelas"/>
                                <w:color w:val="7496A1"/>
                                <w:sz w:val="26"/>
                                <w:szCs w:val="26"/>
                              </w:rPr>
                            </w:pPr>
                          </w:p>
                          <w:p w14:paraId="781B7FCC" w14:textId="77777777" w:rsidR="00E311EE" w:rsidRDefault="00E311EE" w:rsidP="00E311EE">
                            <w:pPr>
                              <w:ind w:left="288" w:right="288"/>
                              <w:rPr>
                                <w:rFonts w:ascii="Athelas" w:eastAsia="Batang" w:hAnsi="Athelas"/>
                                <w:b/>
                                <w:bCs/>
                                <w:color w:val="779EAF"/>
                                <w:sz w:val="26"/>
                                <w:szCs w:val="26"/>
                              </w:rPr>
                            </w:pPr>
                            <w:r>
                              <w:rPr>
                                <w:rFonts w:ascii="Athelas" w:eastAsia="Batang" w:hAnsi="Athelas"/>
                                <w:b/>
                                <w:bCs/>
                                <w:color w:val="779EAF"/>
                                <w:sz w:val="26"/>
                                <w:szCs w:val="26"/>
                              </w:rPr>
                              <w:t>The Church</w:t>
                            </w:r>
                          </w:p>
                          <w:p w14:paraId="5202B1B7" w14:textId="77777777" w:rsidR="00E311EE" w:rsidRPr="00F752C0" w:rsidRDefault="00E311EE" w:rsidP="00E311EE">
                            <w:pPr>
                              <w:spacing w:before="40" w:line="252" w:lineRule="auto"/>
                              <w:ind w:left="288" w:right="288"/>
                              <w:rPr>
                                <w:rFonts w:ascii="Tahoma" w:hAnsi="Tahoma" w:cs="Tahoma"/>
                                <w:color w:val="46484D"/>
                                <w:spacing w:val="4"/>
                                <w:sz w:val="18"/>
                                <w:szCs w:val="18"/>
                              </w:rPr>
                            </w:pPr>
                            <w:r w:rsidRPr="00F752C0">
                              <w:rPr>
                                <w:rFonts w:ascii="Tahoma" w:hAnsi="Tahoma" w:cs="Tahoma"/>
                                <w:color w:val="46484D"/>
                                <w:spacing w:val="4"/>
                                <w:sz w:val="18"/>
                                <w:szCs w:val="18"/>
                              </w:rPr>
                              <w:t>Many couples first question the option of living together while exploring Christian faith or local church membership. This church would love to become a resource for clarity and health in your relationship because we believe marriage is a God-ordained, sacred institution. In Ephesians 5:31-33 the Bible describes the marital bond as a picture of the love between Christ (the groom) and the church (His bride). It is much easier to nurture a strong marriage while learning and growing with other believers - especially those who are a little further down the road. Couples who have been married for a while can provide guidance and input as you make decisions about romance and marriage. They can also serve as models, which is particularly helpful to those with parents who divorced or never married. Christian counselors and church leaders can also help you determine if you are ready to shift into premarital counseling or if you need to re-evaluate a potentially harmful relationship. In either case, we encourage you to seek wise counsel as you pursue a God-honoring marriage and family life.</w:t>
                            </w:r>
                          </w:p>
                          <w:p w14:paraId="4C689604" w14:textId="77777777" w:rsidR="00E311EE" w:rsidRDefault="00E311EE" w:rsidP="00E311EE">
                            <w:pPr>
                              <w:ind w:left="288" w:right="288"/>
                              <w:rPr>
                                <w:rFonts w:ascii="Athelas" w:eastAsia="Batang" w:hAnsi="Athelas"/>
                                <w:b/>
                                <w:bCs/>
                                <w:color w:val="779EAF"/>
                                <w:sz w:val="26"/>
                                <w:szCs w:val="26"/>
                              </w:rPr>
                            </w:pPr>
                          </w:p>
                          <w:p w14:paraId="634FFDCE" w14:textId="77777777" w:rsidR="00E311EE" w:rsidRPr="00F5753D" w:rsidRDefault="00E311EE" w:rsidP="00E311EE">
                            <w:pPr>
                              <w:spacing w:before="40" w:line="252" w:lineRule="auto"/>
                              <w:ind w:left="288" w:right="288"/>
                              <w:rPr>
                                <w:rFonts w:ascii="Tahoma" w:hAnsi="Tahoma" w:cs="Tahoma"/>
                                <w:color w:val="46484D"/>
                                <w:spacing w:val="4"/>
                                <w:sz w:val="18"/>
                                <w:szCs w:val="18"/>
                              </w:rPr>
                            </w:pPr>
                          </w:p>
                          <w:p w14:paraId="0EC8A653" w14:textId="77777777" w:rsidR="00E311EE" w:rsidRPr="00D96467" w:rsidRDefault="00E311EE" w:rsidP="00E311EE">
                            <w:pPr>
                              <w:ind w:left="288" w:right="288"/>
                              <w:rPr>
                                <w:rFonts w:ascii="Athelas" w:eastAsia="Batang" w:hAnsi="Athelas"/>
                                <w:color w:val="7496A1"/>
                                <w:sz w:val="26"/>
                                <w:szCs w:val="26"/>
                              </w:rPr>
                            </w:pPr>
                          </w:p>
                          <w:p w14:paraId="42A17380" w14:textId="77777777" w:rsidR="00E311EE" w:rsidRDefault="00E311EE" w:rsidP="00E311EE">
                            <w:pPr>
                              <w:spacing w:line="252" w:lineRule="auto"/>
                              <w:ind w:right="288"/>
                              <w:rPr>
                                <w:color w:val="000000"/>
                                <w:sz w:val="18"/>
                                <w:szCs w:val="18"/>
                              </w:rPr>
                            </w:pPr>
                          </w:p>
                          <w:p w14:paraId="46D8DBED" w14:textId="77777777" w:rsidR="00E311EE" w:rsidRDefault="00E311EE" w:rsidP="00E311EE">
                            <w:pPr>
                              <w:spacing w:line="252" w:lineRule="auto"/>
                              <w:ind w:right="288"/>
                              <w:rPr>
                                <w:color w:val="000000"/>
                                <w:sz w:val="18"/>
                                <w:szCs w:val="18"/>
                              </w:rPr>
                            </w:pPr>
                          </w:p>
                          <w:p w14:paraId="0879F88E" w14:textId="77777777" w:rsidR="00E311EE" w:rsidRDefault="00E311EE" w:rsidP="00E311EE">
                            <w:pPr>
                              <w:ind w:right="288"/>
                              <w:rPr>
                                <w:color w:val="000000"/>
                                <w:sz w:val="20"/>
                                <w:szCs w:val="20"/>
                              </w:rPr>
                            </w:pPr>
                          </w:p>
                          <w:p w14:paraId="4A4110D0" w14:textId="77777777" w:rsidR="00E311EE" w:rsidRDefault="00E311EE" w:rsidP="00E311EE">
                            <w:pPr>
                              <w:ind w:left="288" w:right="288"/>
                              <w:rPr>
                                <w:color w:val="000000"/>
                                <w:sz w:val="20"/>
                                <w:szCs w:val="20"/>
                              </w:rPr>
                            </w:pPr>
                          </w:p>
                          <w:p w14:paraId="3D2EE25D" w14:textId="77777777" w:rsidR="00E311EE" w:rsidRDefault="00E311EE" w:rsidP="00E311EE">
                            <w:pPr>
                              <w:ind w:left="288" w:right="288"/>
                              <w:rPr>
                                <w:color w:val="000000"/>
                                <w:sz w:val="20"/>
                                <w:szCs w:val="20"/>
                              </w:rPr>
                            </w:pPr>
                          </w:p>
                          <w:p w14:paraId="4AAEEBB7" w14:textId="77777777" w:rsidR="00E311EE" w:rsidRDefault="00E311EE" w:rsidP="00E311EE">
                            <w:pPr>
                              <w:ind w:left="288" w:right="288"/>
                              <w:rPr>
                                <w:color w:val="000000"/>
                                <w:sz w:val="20"/>
                                <w:szCs w:val="20"/>
                              </w:rPr>
                            </w:pPr>
                          </w:p>
                          <w:p w14:paraId="3395B4D5" w14:textId="77777777" w:rsidR="00E311EE" w:rsidRDefault="00E311EE" w:rsidP="00E311EE">
                            <w:pPr>
                              <w:ind w:left="288" w:right="288"/>
                              <w:rPr>
                                <w:color w:val="000000"/>
                                <w:sz w:val="20"/>
                                <w:szCs w:val="20"/>
                              </w:rPr>
                            </w:pPr>
                          </w:p>
                          <w:p w14:paraId="114711B2" w14:textId="77777777" w:rsidR="00E311EE" w:rsidRDefault="00E311EE" w:rsidP="00E311EE">
                            <w:pPr>
                              <w:ind w:left="288" w:right="288"/>
                              <w:rPr>
                                <w:color w:val="000000"/>
                                <w:sz w:val="20"/>
                                <w:szCs w:val="20"/>
                              </w:rPr>
                            </w:pPr>
                          </w:p>
                          <w:p w14:paraId="6E7E839F" w14:textId="77777777" w:rsidR="00E311EE" w:rsidRDefault="00E311EE" w:rsidP="00E311EE">
                            <w:pPr>
                              <w:ind w:left="288" w:right="288"/>
                              <w:rPr>
                                <w:color w:val="000000"/>
                                <w:sz w:val="20"/>
                                <w:szCs w:val="20"/>
                              </w:rPr>
                            </w:pPr>
                          </w:p>
                          <w:p w14:paraId="068C602E" w14:textId="77777777" w:rsidR="00E311EE" w:rsidRDefault="00E311EE" w:rsidP="00E311EE">
                            <w:pPr>
                              <w:ind w:left="288" w:right="288"/>
                              <w:rPr>
                                <w:color w:val="000000"/>
                                <w:sz w:val="20"/>
                                <w:szCs w:val="20"/>
                              </w:rPr>
                            </w:pPr>
                          </w:p>
                          <w:p w14:paraId="52526A19" w14:textId="77777777" w:rsidR="00E311EE" w:rsidRDefault="00E311EE" w:rsidP="00E311EE">
                            <w:pPr>
                              <w:ind w:left="288" w:right="288"/>
                              <w:rPr>
                                <w:color w:val="000000"/>
                                <w:sz w:val="20"/>
                                <w:szCs w:val="20"/>
                              </w:rPr>
                            </w:pPr>
                          </w:p>
                          <w:p w14:paraId="3EBD336C" w14:textId="77777777" w:rsidR="00E311EE" w:rsidRDefault="00E311EE" w:rsidP="00E311EE">
                            <w:pPr>
                              <w:ind w:left="288" w:right="288"/>
                              <w:rPr>
                                <w:color w:val="000000"/>
                                <w:sz w:val="20"/>
                                <w:szCs w:val="20"/>
                              </w:rPr>
                            </w:pPr>
                          </w:p>
                          <w:p w14:paraId="7B6A971D" w14:textId="77777777" w:rsidR="00E311EE" w:rsidRDefault="00E311EE" w:rsidP="00E311EE">
                            <w:pPr>
                              <w:ind w:left="288" w:right="288"/>
                              <w:rPr>
                                <w:color w:val="000000"/>
                                <w:sz w:val="20"/>
                                <w:szCs w:val="20"/>
                              </w:rPr>
                            </w:pPr>
                          </w:p>
                          <w:p w14:paraId="43342E6B" w14:textId="77777777" w:rsidR="00E311EE" w:rsidRDefault="00E311EE" w:rsidP="00E311EE">
                            <w:pPr>
                              <w:ind w:left="288" w:right="288"/>
                              <w:rPr>
                                <w:color w:val="000000"/>
                                <w:sz w:val="20"/>
                                <w:szCs w:val="20"/>
                              </w:rPr>
                            </w:pPr>
                          </w:p>
                          <w:p w14:paraId="43E59484" w14:textId="77777777" w:rsidR="00E311EE" w:rsidRDefault="00E311EE" w:rsidP="00E311EE">
                            <w:pPr>
                              <w:ind w:left="288" w:right="288"/>
                              <w:rPr>
                                <w:color w:val="000000"/>
                                <w:sz w:val="10"/>
                                <w:szCs w:val="10"/>
                              </w:rPr>
                            </w:pPr>
                          </w:p>
                          <w:p w14:paraId="597F5708" w14:textId="77777777" w:rsidR="00E311EE" w:rsidRDefault="00E311EE" w:rsidP="00E311EE">
                            <w:pPr>
                              <w:ind w:left="288" w:right="288"/>
                              <w:rPr>
                                <w:color w:val="000000"/>
                                <w:sz w:val="10"/>
                                <w:szCs w:val="10"/>
                              </w:rPr>
                            </w:pPr>
                          </w:p>
                          <w:p w14:paraId="053AA7E6" w14:textId="77777777" w:rsidR="00E311EE" w:rsidRPr="006B1FC2" w:rsidRDefault="00E311EE" w:rsidP="00E311EE">
                            <w:pPr>
                              <w:ind w:left="288" w:right="288"/>
                              <w:rPr>
                                <w:color w:val="000000"/>
                                <w:sz w:val="10"/>
                                <w:szCs w:val="10"/>
                              </w:rPr>
                            </w:pPr>
                          </w:p>
                          <w:p w14:paraId="3647DBCD" w14:textId="77777777" w:rsidR="00E311EE" w:rsidRDefault="00E311EE" w:rsidP="00E311EE">
                            <w:pPr>
                              <w:ind w:left="288" w:right="288"/>
                              <w:jc w:val="right"/>
                              <w:rPr>
                                <w:rFonts w:ascii="Tahoma" w:hAnsi="Tahoma" w:cs="Tahoma"/>
                                <w:color w:val="46484D"/>
                                <w:sz w:val="13"/>
                                <w:szCs w:val="13"/>
                              </w:rPr>
                            </w:pPr>
                          </w:p>
                          <w:p w14:paraId="7DC8189E" w14:textId="77777777" w:rsidR="00E311EE" w:rsidRPr="0020781D" w:rsidRDefault="00E311EE" w:rsidP="00E311EE">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 Revised:</w:t>
                            </w:r>
                            <w:r>
                              <w:rPr>
                                <w:rFonts w:ascii="Tahoma" w:hAnsi="Tahoma" w:cs="Tahoma"/>
                                <w:color w:val="46484D"/>
                                <w:sz w:val="13"/>
                                <w:szCs w:val="13"/>
                              </w:rPr>
                              <w:t xml:space="preserve"> 31-Jul</w:t>
                            </w:r>
                            <w:r w:rsidRPr="0020781D">
                              <w:rPr>
                                <w:rFonts w:ascii="Tahoma" w:hAnsi="Tahoma" w:cs="Tahoma"/>
                                <w:color w:val="46484D"/>
                                <w:sz w:val="13"/>
                                <w:szCs w:val="13"/>
                              </w:rPr>
                              <w:t>-2018</w:t>
                            </w:r>
                          </w:p>
                          <w:p w14:paraId="00655ABE" w14:textId="77777777" w:rsidR="00E311EE" w:rsidRPr="000E1B56" w:rsidRDefault="00E311EE" w:rsidP="00E311EE"/>
                          <w:p w14:paraId="01DADE90" w14:textId="7B15F8BC" w:rsidR="00326413" w:rsidRDefault="00326413" w:rsidP="005C6915">
                            <w:pPr>
                              <w:ind w:right="288"/>
                              <w:rPr>
                                <w:rFonts w:ascii="Tahoma" w:hAnsi="Tahoma" w:cs="Tahoma"/>
                                <w:color w:val="46484D"/>
                                <w:spacing w:val="4"/>
                                <w:sz w:val="18"/>
                                <w:szCs w:val="18"/>
                              </w:rPr>
                            </w:pPr>
                          </w:p>
                          <w:p w14:paraId="14F43225" w14:textId="77347401" w:rsidR="005C6915" w:rsidRDefault="005C6915" w:rsidP="005C6915">
                            <w:pPr>
                              <w:ind w:right="288"/>
                              <w:rPr>
                                <w:color w:val="000000"/>
                                <w:sz w:val="10"/>
                                <w:szCs w:val="10"/>
                              </w:rPr>
                            </w:pPr>
                          </w:p>
                          <w:p w14:paraId="32533DE7" w14:textId="77777777" w:rsidR="005C6915" w:rsidRPr="005C6915" w:rsidRDefault="005C6915" w:rsidP="005C6915">
                            <w:pPr>
                              <w:ind w:right="288"/>
                              <w:rPr>
                                <w:color w:val="000000"/>
                                <w:sz w:val="10"/>
                                <w:szCs w:val="10"/>
                              </w:rPr>
                            </w:pPr>
                          </w:p>
                          <w:p w14:paraId="397FB4B7" w14:textId="73449569" w:rsidR="00326413" w:rsidRDefault="00326413" w:rsidP="001C5B74">
                            <w:pPr>
                              <w:ind w:left="288" w:right="288"/>
                              <w:rPr>
                                <w:color w:val="000000"/>
                                <w:sz w:val="20"/>
                                <w:szCs w:val="20"/>
                              </w:rPr>
                            </w:pPr>
                          </w:p>
                          <w:p w14:paraId="2924E18B" w14:textId="06ED69D7" w:rsidR="00326413" w:rsidRDefault="00326413" w:rsidP="001C5B74">
                            <w:pPr>
                              <w:ind w:left="288" w:right="288"/>
                              <w:rPr>
                                <w:color w:val="000000"/>
                                <w:sz w:val="20"/>
                                <w:szCs w:val="20"/>
                              </w:rPr>
                            </w:pPr>
                          </w:p>
                          <w:p w14:paraId="5D021680" w14:textId="34260B96" w:rsidR="00326413" w:rsidRDefault="00326413" w:rsidP="001C5B74">
                            <w:pPr>
                              <w:ind w:left="288" w:right="288"/>
                              <w:rPr>
                                <w:color w:val="000000"/>
                                <w:sz w:val="20"/>
                                <w:szCs w:val="20"/>
                              </w:rPr>
                            </w:pPr>
                          </w:p>
                          <w:p w14:paraId="3297403A" w14:textId="6F87B687" w:rsidR="00326413" w:rsidRDefault="00326413" w:rsidP="001C5B74">
                            <w:pPr>
                              <w:ind w:left="288" w:right="288"/>
                              <w:rPr>
                                <w:color w:val="000000"/>
                                <w:sz w:val="20"/>
                                <w:szCs w:val="20"/>
                              </w:rPr>
                            </w:pPr>
                          </w:p>
                          <w:p w14:paraId="4472417E" w14:textId="77777777" w:rsidR="00326413" w:rsidRDefault="00326413" w:rsidP="001C5B74">
                            <w:pPr>
                              <w:ind w:left="288" w:right="288"/>
                              <w:rPr>
                                <w:color w:val="000000"/>
                                <w:sz w:val="20"/>
                                <w:szCs w:val="20"/>
                              </w:rPr>
                            </w:pPr>
                          </w:p>
                          <w:p w14:paraId="63EFEBB0" w14:textId="0631B016" w:rsidR="002C7789" w:rsidRDefault="002C7789" w:rsidP="001C5B74">
                            <w:pPr>
                              <w:ind w:left="288" w:right="288"/>
                              <w:rPr>
                                <w:color w:val="000000"/>
                                <w:sz w:val="20"/>
                                <w:szCs w:val="20"/>
                              </w:rPr>
                            </w:pPr>
                          </w:p>
                          <w:p w14:paraId="3B3CEAC0" w14:textId="2B06886A" w:rsidR="002C7789" w:rsidRDefault="002C7789" w:rsidP="001C5B74">
                            <w:pPr>
                              <w:ind w:left="288" w:right="288"/>
                              <w:rPr>
                                <w:color w:val="000000"/>
                                <w:sz w:val="20"/>
                                <w:szCs w:val="20"/>
                              </w:rPr>
                            </w:pPr>
                          </w:p>
                          <w:p w14:paraId="34AC1AFB" w14:textId="4C776C61" w:rsidR="002C7789" w:rsidRDefault="002C7789" w:rsidP="001C5B74">
                            <w:pPr>
                              <w:ind w:left="288" w:right="288"/>
                              <w:rPr>
                                <w:color w:val="000000"/>
                                <w:sz w:val="10"/>
                                <w:szCs w:val="10"/>
                              </w:rPr>
                            </w:pPr>
                          </w:p>
                          <w:p w14:paraId="1C859A22" w14:textId="4C76DC79" w:rsidR="006B1FC2" w:rsidRDefault="006B1FC2" w:rsidP="001C5B74">
                            <w:pPr>
                              <w:ind w:left="288" w:right="288"/>
                              <w:rPr>
                                <w:color w:val="000000"/>
                                <w:sz w:val="10"/>
                                <w:szCs w:val="10"/>
                              </w:rPr>
                            </w:pPr>
                          </w:p>
                          <w:p w14:paraId="06F4EACC" w14:textId="77777777" w:rsidR="006B1FC2" w:rsidRPr="006B1FC2" w:rsidRDefault="006B1FC2" w:rsidP="001C5B74">
                            <w:pPr>
                              <w:ind w:left="288" w:right="288"/>
                              <w:rPr>
                                <w:color w:val="000000"/>
                                <w:sz w:val="10"/>
                                <w:szCs w:val="10"/>
                              </w:rPr>
                            </w:pPr>
                          </w:p>
                          <w:p w14:paraId="53315ECF" w14:textId="77777777" w:rsidR="002160DB" w:rsidRDefault="002160DB" w:rsidP="001C5B74">
                            <w:pPr>
                              <w:ind w:left="288" w:right="288"/>
                              <w:jc w:val="right"/>
                              <w:rPr>
                                <w:rFonts w:ascii="Tahoma" w:hAnsi="Tahoma" w:cs="Tahoma"/>
                                <w:color w:val="46484D"/>
                                <w:sz w:val="13"/>
                                <w:szCs w:val="13"/>
                              </w:rPr>
                            </w:pPr>
                          </w:p>
                          <w:p w14:paraId="50F0F2B1" w14:textId="7FB47385"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160DB">
                              <w:rPr>
                                <w:rFonts w:ascii="Tahoma" w:hAnsi="Tahoma" w:cs="Tahoma"/>
                                <w:color w:val="46484D"/>
                                <w:sz w:val="13"/>
                                <w:szCs w:val="13"/>
                              </w:rPr>
                              <w:t>31-Jul</w:t>
                            </w:r>
                            <w:r w:rsidR="0020781D" w:rsidRPr="0020781D">
                              <w:rPr>
                                <w:rFonts w:ascii="Tahoma" w:hAnsi="Tahoma" w:cs="Tahoma"/>
                                <w:color w:val="46484D"/>
                                <w:sz w:val="13"/>
                                <w:szCs w:val="13"/>
                              </w:rPr>
                              <w:t>-2018</w:t>
                            </w:r>
                          </w:p>
                          <w:p w14:paraId="4C84414F" w14:textId="49C2CAF5" w:rsidR="00F45987" w:rsidRPr="006B1FC2" w:rsidRDefault="00E3625B" w:rsidP="002160DB">
                            <w:pPr>
                              <w:ind w:right="288"/>
                              <w:rPr>
                                <w:rFonts w:ascii="Tahoma" w:hAnsi="Tahoma" w:cs="Tahoma"/>
                                <w:b/>
                                <w:color w:val="46484D"/>
                                <w:sz w:val="10"/>
                                <w:szCs w:val="10"/>
                              </w:rPr>
                            </w:pPr>
                            <w:r w:rsidRPr="00F772DD">
                              <w:rPr>
                                <w:rFonts w:ascii="Tahoma" w:hAnsi="Tahoma" w:cs="Tahoma"/>
                                <w:color w:val="46484D"/>
                                <w:sz w:val="13"/>
                                <w:szCs w:val="13"/>
                              </w:rPr>
                              <w:t xml:space="preserve">                                                         </w:t>
                            </w:r>
                          </w:p>
                          <w:p w14:paraId="5B2C54F2" w14:textId="77777777" w:rsidR="002046C0" w:rsidRPr="002C7789" w:rsidRDefault="002046C0" w:rsidP="00F67B39">
                            <w:pPr>
                              <w:ind w:right="288"/>
                              <w:rPr>
                                <w:b/>
                                <w:sz w:val="10"/>
                                <w:szCs w:val="10"/>
                              </w:rPr>
                            </w:pPr>
                          </w:p>
                          <w:p w14:paraId="7C79BC53" w14:textId="77777777" w:rsidR="00F217A4" w:rsidRPr="002C7789"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11BD0334" w14:textId="77777777" w:rsidR="00E311EE" w:rsidRDefault="00E311EE" w:rsidP="00E311EE">
                      <w:pPr>
                        <w:spacing w:line="252" w:lineRule="auto"/>
                        <w:ind w:right="288"/>
                        <w:rPr>
                          <w:rFonts w:ascii="Calibri" w:eastAsiaTheme="majorEastAsia" w:hAnsi="Calibri"/>
                          <w:b/>
                          <w:color w:val="46494D"/>
                          <w:spacing w:val="6"/>
                          <w:sz w:val="10"/>
                          <w:szCs w:val="10"/>
                        </w:rPr>
                      </w:pPr>
                    </w:p>
                    <w:p w14:paraId="1B30A4A8" w14:textId="77777777" w:rsidR="00E311EE" w:rsidRPr="00FB2FD7" w:rsidRDefault="00E311EE" w:rsidP="00E311EE">
                      <w:pPr>
                        <w:spacing w:line="252" w:lineRule="auto"/>
                        <w:ind w:right="288"/>
                        <w:rPr>
                          <w:rFonts w:ascii="Tahoma" w:hAnsi="Tahoma" w:cs="Tahoma"/>
                          <w:color w:val="46484D"/>
                          <w:spacing w:val="4"/>
                          <w:sz w:val="10"/>
                          <w:szCs w:val="10"/>
                        </w:rPr>
                      </w:pPr>
                    </w:p>
                    <w:p w14:paraId="34296E70" w14:textId="77777777" w:rsidR="00E311EE" w:rsidRPr="00F752C0" w:rsidRDefault="00E311EE" w:rsidP="00E311EE">
                      <w:pPr>
                        <w:spacing w:before="40" w:line="252" w:lineRule="auto"/>
                        <w:ind w:left="288" w:right="288"/>
                        <w:rPr>
                          <w:rFonts w:ascii="Tahoma" w:hAnsi="Tahoma" w:cs="Tahoma"/>
                          <w:color w:val="46484D"/>
                          <w:spacing w:val="4"/>
                          <w:sz w:val="18"/>
                          <w:szCs w:val="18"/>
                        </w:rPr>
                      </w:pPr>
                      <w:r w:rsidRPr="00F752C0">
                        <w:rPr>
                          <w:rFonts w:ascii="Tahoma" w:hAnsi="Tahoma" w:cs="Tahoma"/>
                          <w:color w:val="46484D"/>
                          <w:spacing w:val="4"/>
                          <w:sz w:val="18"/>
                          <w:szCs w:val="18"/>
                        </w:rPr>
                        <w:t>Outside of marriage, however, the bonding nature of sex confuses the relationship by implying a commitment that has not been made. Despite trying to avoid the pain of divorce, a breakup after sexual union creates similar emotional trauma. Trusting God’s design and obeying his call to honor marriage (Hebrews 13:4) and to avoid sexual immorality (Ephesians 5:3) not only draws us into closer relationship with Him, but it brings clarity rather than uncertainty with one another.</w:t>
                      </w:r>
                    </w:p>
                    <w:p w14:paraId="347E9B60" w14:textId="77777777" w:rsidR="00E311EE" w:rsidRDefault="00E311EE" w:rsidP="00E311EE">
                      <w:pPr>
                        <w:ind w:left="288" w:right="288"/>
                        <w:rPr>
                          <w:rFonts w:ascii="Athelas" w:eastAsia="Batang" w:hAnsi="Athelas"/>
                          <w:color w:val="7496A1"/>
                          <w:sz w:val="26"/>
                          <w:szCs w:val="26"/>
                        </w:rPr>
                      </w:pPr>
                    </w:p>
                    <w:p w14:paraId="781B7FCC" w14:textId="77777777" w:rsidR="00E311EE" w:rsidRDefault="00E311EE" w:rsidP="00E311EE">
                      <w:pPr>
                        <w:ind w:left="288" w:right="288"/>
                        <w:rPr>
                          <w:rFonts w:ascii="Athelas" w:eastAsia="Batang" w:hAnsi="Athelas"/>
                          <w:b/>
                          <w:bCs/>
                          <w:color w:val="779EAF"/>
                          <w:sz w:val="26"/>
                          <w:szCs w:val="26"/>
                        </w:rPr>
                      </w:pPr>
                      <w:r>
                        <w:rPr>
                          <w:rFonts w:ascii="Athelas" w:eastAsia="Batang" w:hAnsi="Athelas"/>
                          <w:b/>
                          <w:bCs/>
                          <w:color w:val="779EAF"/>
                          <w:sz w:val="26"/>
                          <w:szCs w:val="26"/>
                        </w:rPr>
                        <w:t>The Church</w:t>
                      </w:r>
                    </w:p>
                    <w:p w14:paraId="5202B1B7" w14:textId="77777777" w:rsidR="00E311EE" w:rsidRPr="00F752C0" w:rsidRDefault="00E311EE" w:rsidP="00E311EE">
                      <w:pPr>
                        <w:spacing w:before="40" w:line="252" w:lineRule="auto"/>
                        <w:ind w:left="288" w:right="288"/>
                        <w:rPr>
                          <w:rFonts w:ascii="Tahoma" w:hAnsi="Tahoma" w:cs="Tahoma"/>
                          <w:color w:val="46484D"/>
                          <w:spacing w:val="4"/>
                          <w:sz w:val="18"/>
                          <w:szCs w:val="18"/>
                        </w:rPr>
                      </w:pPr>
                      <w:r w:rsidRPr="00F752C0">
                        <w:rPr>
                          <w:rFonts w:ascii="Tahoma" w:hAnsi="Tahoma" w:cs="Tahoma"/>
                          <w:color w:val="46484D"/>
                          <w:spacing w:val="4"/>
                          <w:sz w:val="18"/>
                          <w:szCs w:val="18"/>
                        </w:rPr>
                        <w:t>Many couples first question the option of living together while exploring Christian faith or local church membership. This church would love to become a resource for clarity and health in your relationship because we believe marriage is a God-ordained, sacred institution. In Ephesians 5:31-33 the Bible describes the marital bond as a picture of the love between Christ (the groom) and the church (His bride). It is much easier to nurture a strong marriage while learning and growing with other believers - especially those who are a little further down the road. Couples who have been married for a while can provide guidance and input as you make decisions about romance and marriage. They can also serve as models, which is particularly helpful to those with parents who divorced or never married. Christian counselors and church leaders can also help you determine if you are ready to shift into premarital counseling or if you need to re-evaluate a potentially harmful relationship. In either case, we encourage you to seek wise counsel as you pursue a God-honoring marriage and family life.</w:t>
                      </w:r>
                    </w:p>
                    <w:p w14:paraId="4C689604" w14:textId="77777777" w:rsidR="00E311EE" w:rsidRDefault="00E311EE" w:rsidP="00E311EE">
                      <w:pPr>
                        <w:ind w:left="288" w:right="288"/>
                        <w:rPr>
                          <w:rFonts w:ascii="Athelas" w:eastAsia="Batang" w:hAnsi="Athelas"/>
                          <w:b/>
                          <w:bCs/>
                          <w:color w:val="779EAF"/>
                          <w:sz w:val="26"/>
                          <w:szCs w:val="26"/>
                        </w:rPr>
                      </w:pPr>
                    </w:p>
                    <w:p w14:paraId="634FFDCE" w14:textId="77777777" w:rsidR="00E311EE" w:rsidRPr="00F5753D" w:rsidRDefault="00E311EE" w:rsidP="00E311EE">
                      <w:pPr>
                        <w:spacing w:before="40" w:line="252" w:lineRule="auto"/>
                        <w:ind w:left="288" w:right="288"/>
                        <w:rPr>
                          <w:rFonts w:ascii="Tahoma" w:hAnsi="Tahoma" w:cs="Tahoma"/>
                          <w:color w:val="46484D"/>
                          <w:spacing w:val="4"/>
                          <w:sz w:val="18"/>
                          <w:szCs w:val="18"/>
                        </w:rPr>
                      </w:pPr>
                    </w:p>
                    <w:p w14:paraId="0EC8A653" w14:textId="77777777" w:rsidR="00E311EE" w:rsidRPr="00D96467" w:rsidRDefault="00E311EE" w:rsidP="00E311EE">
                      <w:pPr>
                        <w:ind w:left="288" w:right="288"/>
                        <w:rPr>
                          <w:rFonts w:ascii="Athelas" w:eastAsia="Batang" w:hAnsi="Athelas"/>
                          <w:color w:val="7496A1"/>
                          <w:sz w:val="26"/>
                          <w:szCs w:val="26"/>
                        </w:rPr>
                      </w:pPr>
                    </w:p>
                    <w:p w14:paraId="42A17380" w14:textId="77777777" w:rsidR="00E311EE" w:rsidRDefault="00E311EE" w:rsidP="00E311EE">
                      <w:pPr>
                        <w:spacing w:line="252" w:lineRule="auto"/>
                        <w:ind w:right="288"/>
                        <w:rPr>
                          <w:color w:val="000000"/>
                          <w:sz w:val="18"/>
                          <w:szCs w:val="18"/>
                        </w:rPr>
                      </w:pPr>
                    </w:p>
                    <w:p w14:paraId="46D8DBED" w14:textId="77777777" w:rsidR="00E311EE" w:rsidRDefault="00E311EE" w:rsidP="00E311EE">
                      <w:pPr>
                        <w:spacing w:line="252" w:lineRule="auto"/>
                        <w:ind w:right="288"/>
                        <w:rPr>
                          <w:color w:val="000000"/>
                          <w:sz w:val="18"/>
                          <w:szCs w:val="18"/>
                        </w:rPr>
                      </w:pPr>
                    </w:p>
                    <w:p w14:paraId="0879F88E" w14:textId="77777777" w:rsidR="00E311EE" w:rsidRDefault="00E311EE" w:rsidP="00E311EE">
                      <w:pPr>
                        <w:ind w:right="288"/>
                        <w:rPr>
                          <w:color w:val="000000"/>
                          <w:sz w:val="20"/>
                          <w:szCs w:val="20"/>
                        </w:rPr>
                      </w:pPr>
                    </w:p>
                    <w:p w14:paraId="4A4110D0" w14:textId="77777777" w:rsidR="00E311EE" w:rsidRDefault="00E311EE" w:rsidP="00E311EE">
                      <w:pPr>
                        <w:ind w:left="288" w:right="288"/>
                        <w:rPr>
                          <w:color w:val="000000"/>
                          <w:sz w:val="20"/>
                          <w:szCs w:val="20"/>
                        </w:rPr>
                      </w:pPr>
                    </w:p>
                    <w:p w14:paraId="3D2EE25D" w14:textId="77777777" w:rsidR="00E311EE" w:rsidRDefault="00E311EE" w:rsidP="00E311EE">
                      <w:pPr>
                        <w:ind w:left="288" w:right="288"/>
                        <w:rPr>
                          <w:color w:val="000000"/>
                          <w:sz w:val="20"/>
                          <w:szCs w:val="20"/>
                        </w:rPr>
                      </w:pPr>
                    </w:p>
                    <w:p w14:paraId="4AAEEBB7" w14:textId="77777777" w:rsidR="00E311EE" w:rsidRDefault="00E311EE" w:rsidP="00E311EE">
                      <w:pPr>
                        <w:ind w:left="288" w:right="288"/>
                        <w:rPr>
                          <w:color w:val="000000"/>
                          <w:sz w:val="20"/>
                          <w:szCs w:val="20"/>
                        </w:rPr>
                      </w:pPr>
                    </w:p>
                    <w:p w14:paraId="3395B4D5" w14:textId="77777777" w:rsidR="00E311EE" w:rsidRDefault="00E311EE" w:rsidP="00E311EE">
                      <w:pPr>
                        <w:ind w:left="288" w:right="288"/>
                        <w:rPr>
                          <w:color w:val="000000"/>
                          <w:sz w:val="20"/>
                          <w:szCs w:val="20"/>
                        </w:rPr>
                      </w:pPr>
                    </w:p>
                    <w:p w14:paraId="114711B2" w14:textId="77777777" w:rsidR="00E311EE" w:rsidRDefault="00E311EE" w:rsidP="00E311EE">
                      <w:pPr>
                        <w:ind w:left="288" w:right="288"/>
                        <w:rPr>
                          <w:color w:val="000000"/>
                          <w:sz w:val="20"/>
                          <w:szCs w:val="20"/>
                        </w:rPr>
                      </w:pPr>
                    </w:p>
                    <w:p w14:paraId="6E7E839F" w14:textId="77777777" w:rsidR="00E311EE" w:rsidRDefault="00E311EE" w:rsidP="00E311EE">
                      <w:pPr>
                        <w:ind w:left="288" w:right="288"/>
                        <w:rPr>
                          <w:color w:val="000000"/>
                          <w:sz w:val="20"/>
                          <w:szCs w:val="20"/>
                        </w:rPr>
                      </w:pPr>
                    </w:p>
                    <w:p w14:paraId="068C602E" w14:textId="77777777" w:rsidR="00E311EE" w:rsidRDefault="00E311EE" w:rsidP="00E311EE">
                      <w:pPr>
                        <w:ind w:left="288" w:right="288"/>
                        <w:rPr>
                          <w:color w:val="000000"/>
                          <w:sz w:val="20"/>
                          <w:szCs w:val="20"/>
                        </w:rPr>
                      </w:pPr>
                    </w:p>
                    <w:p w14:paraId="52526A19" w14:textId="77777777" w:rsidR="00E311EE" w:rsidRDefault="00E311EE" w:rsidP="00E311EE">
                      <w:pPr>
                        <w:ind w:left="288" w:right="288"/>
                        <w:rPr>
                          <w:color w:val="000000"/>
                          <w:sz w:val="20"/>
                          <w:szCs w:val="20"/>
                        </w:rPr>
                      </w:pPr>
                    </w:p>
                    <w:p w14:paraId="3EBD336C" w14:textId="77777777" w:rsidR="00E311EE" w:rsidRDefault="00E311EE" w:rsidP="00E311EE">
                      <w:pPr>
                        <w:ind w:left="288" w:right="288"/>
                        <w:rPr>
                          <w:color w:val="000000"/>
                          <w:sz w:val="20"/>
                          <w:szCs w:val="20"/>
                        </w:rPr>
                      </w:pPr>
                    </w:p>
                    <w:p w14:paraId="7B6A971D" w14:textId="77777777" w:rsidR="00E311EE" w:rsidRDefault="00E311EE" w:rsidP="00E311EE">
                      <w:pPr>
                        <w:ind w:left="288" w:right="288"/>
                        <w:rPr>
                          <w:color w:val="000000"/>
                          <w:sz w:val="20"/>
                          <w:szCs w:val="20"/>
                        </w:rPr>
                      </w:pPr>
                    </w:p>
                    <w:p w14:paraId="43342E6B" w14:textId="77777777" w:rsidR="00E311EE" w:rsidRDefault="00E311EE" w:rsidP="00E311EE">
                      <w:pPr>
                        <w:ind w:left="288" w:right="288"/>
                        <w:rPr>
                          <w:color w:val="000000"/>
                          <w:sz w:val="20"/>
                          <w:szCs w:val="20"/>
                        </w:rPr>
                      </w:pPr>
                    </w:p>
                    <w:p w14:paraId="43E59484" w14:textId="77777777" w:rsidR="00E311EE" w:rsidRDefault="00E311EE" w:rsidP="00E311EE">
                      <w:pPr>
                        <w:ind w:left="288" w:right="288"/>
                        <w:rPr>
                          <w:color w:val="000000"/>
                          <w:sz w:val="10"/>
                          <w:szCs w:val="10"/>
                        </w:rPr>
                      </w:pPr>
                    </w:p>
                    <w:p w14:paraId="597F5708" w14:textId="77777777" w:rsidR="00E311EE" w:rsidRDefault="00E311EE" w:rsidP="00E311EE">
                      <w:pPr>
                        <w:ind w:left="288" w:right="288"/>
                        <w:rPr>
                          <w:color w:val="000000"/>
                          <w:sz w:val="10"/>
                          <w:szCs w:val="10"/>
                        </w:rPr>
                      </w:pPr>
                    </w:p>
                    <w:p w14:paraId="053AA7E6" w14:textId="77777777" w:rsidR="00E311EE" w:rsidRPr="006B1FC2" w:rsidRDefault="00E311EE" w:rsidP="00E311EE">
                      <w:pPr>
                        <w:ind w:left="288" w:right="288"/>
                        <w:rPr>
                          <w:color w:val="000000"/>
                          <w:sz w:val="10"/>
                          <w:szCs w:val="10"/>
                        </w:rPr>
                      </w:pPr>
                    </w:p>
                    <w:p w14:paraId="3647DBCD" w14:textId="77777777" w:rsidR="00E311EE" w:rsidRDefault="00E311EE" w:rsidP="00E311EE">
                      <w:pPr>
                        <w:ind w:left="288" w:right="288"/>
                        <w:jc w:val="right"/>
                        <w:rPr>
                          <w:rFonts w:ascii="Tahoma" w:hAnsi="Tahoma" w:cs="Tahoma"/>
                          <w:color w:val="46484D"/>
                          <w:sz w:val="13"/>
                          <w:szCs w:val="13"/>
                        </w:rPr>
                      </w:pPr>
                    </w:p>
                    <w:p w14:paraId="7DC8189E" w14:textId="77777777" w:rsidR="00E311EE" w:rsidRPr="0020781D" w:rsidRDefault="00E311EE" w:rsidP="00E311EE">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 Revised:</w:t>
                      </w:r>
                      <w:r>
                        <w:rPr>
                          <w:rFonts w:ascii="Tahoma" w:hAnsi="Tahoma" w:cs="Tahoma"/>
                          <w:color w:val="46484D"/>
                          <w:sz w:val="13"/>
                          <w:szCs w:val="13"/>
                        </w:rPr>
                        <w:t xml:space="preserve"> 31-Jul</w:t>
                      </w:r>
                      <w:r w:rsidRPr="0020781D">
                        <w:rPr>
                          <w:rFonts w:ascii="Tahoma" w:hAnsi="Tahoma" w:cs="Tahoma"/>
                          <w:color w:val="46484D"/>
                          <w:sz w:val="13"/>
                          <w:szCs w:val="13"/>
                        </w:rPr>
                        <w:t>-2018</w:t>
                      </w:r>
                    </w:p>
                    <w:p w14:paraId="00655ABE" w14:textId="77777777" w:rsidR="00E311EE" w:rsidRPr="000E1B56" w:rsidRDefault="00E311EE" w:rsidP="00E311EE"/>
                    <w:p w14:paraId="01DADE90" w14:textId="7B15F8BC" w:rsidR="00326413" w:rsidRDefault="00326413" w:rsidP="005C6915">
                      <w:pPr>
                        <w:ind w:right="288"/>
                        <w:rPr>
                          <w:rFonts w:ascii="Tahoma" w:hAnsi="Tahoma" w:cs="Tahoma"/>
                          <w:color w:val="46484D"/>
                          <w:spacing w:val="4"/>
                          <w:sz w:val="18"/>
                          <w:szCs w:val="18"/>
                        </w:rPr>
                      </w:pPr>
                      <w:bookmarkStart w:id="1" w:name="_GoBack"/>
                      <w:bookmarkEnd w:id="1"/>
                    </w:p>
                    <w:p w14:paraId="14F43225" w14:textId="77347401" w:rsidR="005C6915" w:rsidRDefault="005C6915" w:rsidP="005C6915">
                      <w:pPr>
                        <w:ind w:right="288"/>
                        <w:rPr>
                          <w:color w:val="000000"/>
                          <w:sz w:val="10"/>
                          <w:szCs w:val="10"/>
                        </w:rPr>
                      </w:pPr>
                    </w:p>
                    <w:p w14:paraId="32533DE7" w14:textId="77777777" w:rsidR="005C6915" w:rsidRPr="005C6915" w:rsidRDefault="005C6915" w:rsidP="005C6915">
                      <w:pPr>
                        <w:ind w:right="288"/>
                        <w:rPr>
                          <w:color w:val="000000"/>
                          <w:sz w:val="10"/>
                          <w:szCs w:val="10"/>
                        </w:rPr>
                      </w:pPr>
                    </w:p>
                    <w:p w14:paraId="397FB4B7" w14:textId="73449569" w:rsidR="00326413" w:rsidRDefault="00326413" w:rsidP="001C5B74">
                      <w:pPr>
                        <w:ind w:left="288" w:right="288"/>
                        <w:rPr>
                          <w:color w:val="000000"/>
                          <w:sz w:val="20"/>
                          <w:szCs w:val="20"/>
                        </w:rPr>
                      </w:pPr>
                    </w:p>
                    <w:p w14:paraId="2924E18B" w14:textId="06ED69D7" w:rsidR="00326413" w:rsidRDefault="00326413" w:rsidP="001C5B74">
                      <w:pPr>
                        <w:ind w:left="288" w:right="288"/>
                        <w:rPr>
                          <w:color w:val="000000"/>
                          <w:sz w:val="20"/>
                          <w:szCs w:val="20"/>
                        </w:rPr>
                      </w:pPr>
                    </w:p>
                    <w:p w14:paraId="5D021680" w14:textId="34260B96" w:rsidR="00326413" w:rsidRDefault="00326413" w:rsidP="001C5B74">
                      <w:pPr>
                        <w:ind w:left="288" w:right="288"/>
                        <w:rPr>
                          <w:color w:val="000000"/>
                          <w:sz w:val="20"/>
                          <w:szCs w:val="20"/>
                        </w:rPr>
                      </w:pPr>
                    </w:p>
                    <w:p w14:paraId="3297403A" w14:textId="6F87B687" w:rsidR="00326413" w:rsidRDefault="00326413" w:rsidP="001C5B74">
                      <w:pPr>
                        <w:ind w:left="288" w:right="288"/>
                        <w:rPr>
                          <w:color w:val="000000"/>
                          <w:sz w:val="20"/>
                          <w:szCs w:val="20"/>
                        </w:rPr>
                      </w:pPr>
                    </w:p>
                    <w:p w14:paraId="4472417E" w14:textId="77777777" w:rsidR="00326413" w:rsidRDefault="00326413" w:rsidP="001C5B74">
                      <w:pPr>
                        <w:ind w:left="288" w:right="288"/>
                        <w:rPr>
                          <w:color w:val="000000"/>
                          <w:sz w:val="20"/>
                          <w:szCs w:val="20"/>
                        </w:rPr>
                      </w:pPr>
                    </w:p>
                    <w:p w14:paraId="63EFEBB0" w14:textId="0631B016" w:rsidR="002C7789" w:rsidRDefault="002C7789" w:rsidP="001C5B74">
                      <w:pPr>
                        <w:ind w:left="288" w:right="288"/>
                        <w:rPr>
                          <w:color w:val="000000"/>
                          <w:sz w:val="20"/>
                          <w:szCs w:val="20"/>
                        </w:rPr>
                      </w:pPr>
                    </w:p>
                    <w:p w14:paraId="3B3CEAC0" w14:textId="2B06886A" w:rsidR="002C7789" w:rsidRDefault="002C7789" w:rsidP="001C5B74">
                      <w:pPr>
                        <w:ind w:left="288" w:right="288"/>
                        <w:rPr>
                          <w:color w:val="000000"/>
                          <w:sz w:val="20"/>
                          <w:szCs w:val="20"/>
                        </w:rPr>
                      </w:pPr>
                    </w:p>
                    <w:p w14:paraId="34AC1AFB" w14:textId="4C776C61" w:rsidR="002C7789" w:rsidRDefault="002C7789" w:rsidP="001C5B74">
                      <w:pPr>
                        <w:ind w:left="288" w:right="288"/>
                        <w:rPr>
                          <w:color w:val="000000"/>
                          <w:sz w:val="10"/>
                          <w:szCs w:val="10"/>
                        </w:rPr>
                      </w:pPr>
                    </w:p>
                    <w:p w14:paraId="1C859A22" w14:textId="4C76DC79" w:rsidR="006B1FC2" w:rsidRDefault="006B1FC2" w:rsidP="001C5B74">
                      <w:pPr>
                        <w:ind w:left="288" w:right="288"/>
                        <w:rPr>
                          <w:color w:val="000000"/>
                          <w:sz w:val="10"/>
                          <w:szCs w:val="10"/>
                        </w:rPr>
                      </w:pPr>
                    </w:p>
                    <w:p w14:paraId="06F4EACC" w14:textId="77777777" w:rsidR="006B1FC2" w:rsidRPr="006B1FC2" w:rsidRDefault="006B1FC2" w:rsidP="001C5B74">
                      <w:pPr>
                        <w:ind w:left="288" w:right="288"/>
                        <w:rPr>
                          <w:color w:val="000000"/>
                          <w:sz w:val="10"/>
                          <w:szCs w:val="10"/>
                        </w:rPr>
                      </w:pPr>
                    </w:p>
                    <w:p w14:paraId="53315ECF" w14:textId="77777777" w:rsidR="002160DB" w:rsidRDefault="002160DB" w:rsidP="001C5B74">
                      <w:pPr>
                        <w:ind w:left="288" w:right="288"/>
                        <w:jc w:val="right"/>
                        <w:rPr>
                          <w:rFonts w:ascii="Tahoma" w:hAnsi="Tahoma" w:cs="Tahoma"/>
                          <w:color w:val="46484D"/>
                          <w:sz w:val="13"/>
                          <w:szCs w:val="13"/>
                        </w:rPr>
                      </w:pPr>
                    </w:p>
                    <w:p w14:paraId="50F0F2B1" w14:textId="7FB47385"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160DB">
                        <w:rPr>
                          <w:rFonts w:ascii="Tahoma" w:hAnsi="Tahoma" w:cs="Tahoma"/>
                          <w:color w:val="46484D"/>
                          <w:sz w:val="13"/>
                          <w:szCs w:val="13"/>
                        </w:rPr>
                        <w:t>31-Jul</w:t>
                      </w:r>
                      <w:r w:rsidR="0020781D" w:rsidRPr="0020781D">
                        <w:rPr>
                          <w:rFonts w:ascii="Tahoma" w:hAnsi="Tahoma" w:cs="Tahoma"/>
                          <w:color w:val="46484D"/>
                          <w:sz w:val="13"/>
                          <w:szCs w:val="13"/>
                        </w:rPr>
                        <w:t>-2018</w:t>
                      </w:r>
                    </w:p>
                    <w:p w14:paraId="4C84414F" w14:textId="49C2CAF5" w:rsidR="00F45987" w:rsidRPr="006B1FC2" w:rsidRDefault="00E3625B" w:rsidP="002160DB">
                      <w:pPr>
                        <w:ind w:right="288"/>
                        <w:rPr>
                          <w:rFonts w:ascii="Tahoma" w:hAnsi="Tahoma" w:cs="Tahoma"/>
                          <w:b/>
                          <w:color w:val="46484D"/>
                          <w:sz w:val="10"/>
                          <w:szCs w:val="10"/>
                        </w:rPr>
                      </w:pPr>
                      <w:r w:rsidRPr="00F772DD">
                        <w:rPr>
                          <w:rFonts w:ascii="Tahoma" w:hAnsi="Tahoma" w:cs="Tahoma"/>
                          <w:color w:val="46484D"/>
                          <w:sz w:val="13"/>
                          <w:szCs w:val="13"/>
                        </w:rPr>
                        <w:t xml:space="preserve">                                                         </w:t>
                      </w:r>
                    </w:p>
                    <w:p w14:paraId="5B2C54F2" w14:textId="77777777" w:rsidR="002046C0" w:rsidRPr="002C7789" w:rsidRDefault="002046C0" w:rsidP="00F67B39">
                      <w:pPr>
                        <w:ind w:right="288"/>
                        <w:rPr>
                          <w:b/>
                          <w:sz w:val="10"/>
                          <w:szCs w:val="10"/>
                        </w:rPr>
                      </w:pPr>
                    </w:p>
                    <w:p w14:paraId="7C79BC53" w14:textId="77777777" w:rsidR="00F217A4" w:rsidRPr="002C7789"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66BE2"/>
    <w:multiLevelType w:val="hybridMultilevel"/>
    <w:tmpl w:val="F9503C1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41B6A10"/>
    <w:multiLevelType w:val="hybridMultilevel"/>
    <w:tmpl w:val="0D9EE19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47A37F2A"/>
    <w:multiLevelType w:val="hybridMultilevel"/>
    <w:tmpl w:val="89AC30C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761A0BDF"/>
    <w:multiLevelType w:val="hybridMultilevel"/>
    <w:tmpl w:val="27623A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13A30"/>
    <w:rsid w:val="0012592B"/>
    <w:rsid w:val="00133397"/>
    <w:rsid w:val="001925ED"/>
    <w:rsid w:val="0019275A"/>
    <w:rsid w:val="00194EDB"/>
    <w:rsid w:val="001C12AE"/>
    <w:rsid w:val="001C293D"/>
    <w:rsid w:val="001C5B74"/>
    <w:rsid w:val="002046C0"/>
    <w:rsid w:val="0020781D"/>
    <w:rsid w:val="002160DB"/>
    <w:rsid w:val="00223AD1"/>
    <w:rsid w:val="00237881"/>
    <w:rsid w:val="00243F0A"/>
    <w:rsid w:val="002720CA"/>
    <w:rsid w:val="00284E5F"/>
    <w:rsid w:val="002860B5"/>
    <w:rsid w:val="002C7789"/>
    <w:rsid w:val="00303227"/>
    <w:rsid w:val="00307C43"/>
    <w:rsid w:val="0031280F"/>
    <w:rsid w:val="00316870"/>
    <w:rsid w:val="003177A6"/>
    <w:rsid w:val="003211D2"/>
    <w:rsid w:val="00326413"/>
    <w:rsid w:val="00340BF5"/>
    <w:rsid w:val="003604E9"/>
    <w:rsid w:val="00371E4A"/>
    <w:rsid w:val="003B3D48"/>
    <w:rsid w:val="003E1646"/>
    <w:rsid w:val="00403E03"/>
    <w:rsid w:val="0040555B"/>
    <w:rsid w:val="004066BB"/>
    <w:rsid w:val="00406990"/>
    <w:rsid w:val="00442017"/>
    <w:rsid w:val="00453251"/>
    <w:rsid w:val="00480542"/>
    <w:rsid w:val="004960E9"/>
    <w:rsid w:val="00497C03"/>
    <w:rsid w:val="004B0254"/>
    <w:rsid w:val="004B2CB6"/>
    <w:rsid w:val="004D3205"/>
    <w:rsid w:val="004E4354"/>
    <w:rsid w:val="004E68B1"/>
    <w:rsid w:val="004E7166"/>
    <w:rsid w:val="004F0A26"/>
    <w:rsid w:val="00534772"/>
    <w:rsid w:val="005638AE"/>
    <w:rsid w:val="00582E8A"/>
    <w:rsid w:val="005A3A9C"/>
    <w:rsid w:val="005B5F60"/>
    <w:rsid w:val="005C6915"/>
    <w:rsid w:val="005E360E"/>
    <w:rsid w:val="005E550C"/>
    <w:rsid w:val="005F5CE3"/>
    <w:rsid w:val="005F6562"/>
    <w:rsid w:val="00620C3C"/>
    <w:rsid w:val="006B1FC2"/>
    <w:rsid w:val="006D301C"/>
    <w:rsid w:val="00703BFF"/>
    <w:rsid w:val="00710B6A"/>
    <w:rsid w:val="00716CA0"/>
    <w:rsid w:val="00745123"/>
    <w:rsid w:val="0077294C"/>
    <w:rsid w:val="00794247"/>
    <w:rsid w:val="007D4601"/>
    <w:rsid w:val="00815C0A"/>
    <w:rsid w:val="00832146"/>
    <w:rsid w:val="00853F03"/>
    <w:rsid w:val="00866589"/>
    <w:rsid w:val="00871FA2"/>
    <w:rsid w:val="008801B4"/>
    <w:rsid w:val="008A02DD"/>
    <w:rsid w:val="008F47F0"/>
    <w:rsid w:val="008F7109"/>
    <w:rsid w:val="00904CDE"/>
    <w:rsid w:val="00915E64"/>
    <w:rsid w:val="00947BA2"/>
    <w:rsid w:val="00947EF9"/>
    <w:rsid w:val="00951056"/>
    <w:rsid w:val="00965002"/>
    <w:rsid w:val="00993787"/>
    <w:rsid w:val="009D6C03"/>
    <w:rsid w:val="00A420D8"/>
    <w:rsid w:val="00A966C4"/>
    <w:rsid w:val="00AB06C6"/>
    <w:rsid w:val="00AF425B"/>
    <w:rsid w:val="00AF665E"/>
    <w:rsid w:val="00B15758"/>
    <w:rsid w:val="00B21579"/>
    <w:rsid w:val="00B52744"/>
    <w:rsid w:val="00B55755"/>
    <w:rsid w:val="00BA6F13"/>
    <w:rsid w:val="00BA715C"/>
    <w:rsid w:val="00BC099C"/>
    <w:rsid w:val="00BE16E8"/>
    <w:rsid w:val="00BE225F"/>
    <w:rsid w:val="00C144E8"/>
    <w:rsid w:val="00C233BD"/>
    <w:rsid w:val="00C318A2"/>
    <w:rsid w:val="00C34CEF"/>
    <w:rsid w:val="00C4252A"/>
    <w:rsid w:val="00C625ED"/>
    <w:rsid w:val="00C97450"/>
    <w:rsid w:val="00CA78DD"/>
    <w:rsid w:val="00CB272B"/>
    <w:rsid w:val="00CB2E76"/>
    <w:rsid w:val="00D86644"/>
    <w:rsid w:val="00D95A19"/>
    <w:rsid w:val="00D96467"/>
    <w:rsid w:val="00DB1A92"/>
    <w:rsid w:val="00DB2AC1"/>
    <w:rsid w:val="00DB2FA1"/>
    <w:rsid w:val="00DE77CF"/>
    <w:rsid w:val="00E11008"/>
    <w:rsid w:val="00E311EE"/>
    <w:rsid w:val="00E3625B"/>
    <w:rsid w:val="00E82161"/>
    <w:rsid w:val="00EA4201"/>
    <w:rsid w:val="00EE4F3C"/>
    <w:rsid w:val="00EF72F2"/>
    <w:rsid w:val="00F217A4"/>
    <w:rsid w:val="00F45987"/>
    <w:rsid w:val="00F47316"/>
    <w:rsid w:val="00F67B39"/>
    <w:rsid w:val="00F772DD"/>
    <w:rsid w:val="00F8512D"/>
    <w:rsid w:val="00FB2FD7"/>
    <w:rsid w:val="00FB3A65"/>
    <w:rsid w:val="00FD6576"/>
    <w:rsid w:val="00FE195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BodyText">
    <w:name w:val="Body Text"/>
    <w:basedOn w:val="Normal"/>
    <w:link w:val="BodyTextChar"/>
    <w:rsid w:val="00EA4201"/>
    <w:rPr>
      <w:rFonts w:ascii="Arial" w:hAnsi="Arial"/>
      <w:sz w:val="20"/>
    </w:rPr>
  </w:style>
  <w:style w:type="character" w:customStyle="1" w:styleId="BodyTextChar">
    <w:name w:val="Body Text Char"/>
    <w:basedOn w:val="DefaultParagraphFont"/>
    <w:link w:val="BodyText"/>
    <w:rsid w:val="00EA4201"/>
    <w:rPr>
      <w:rFonts w:ascii="Arial" w:eastAsia="Times New Roman" w:hAnsi="Arial" w:cs="Times New Roman"/>
      <w:sz w:val="20"/>
    </w:rPr>
  </w:style>
  <w:style w:type="paragraph" w:styleId="ListParagraph">
    <w:name w:val="List Paragraph"/>
    <w:basedOn w:val="Normal"/>
    <w:uiPriority w:val="34"/>
    <w:qFormat/>
    <w:rsid w:val="00497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A464B-041B-45F7-BC18-50C9B3FEF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2020-05-01T21:52:00Z</dcterms:created>
  <dcterms:modified xsi:type="dcterms:W3CDTF">2020-05-01T21:52:00Z</dcterms:modified>
</cp:coreProperties>
</file>