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1099ADE0" w14:textId="6BD4E6F5" w:rsidR="008A75D2" w:rsidRPr="005A3A9C" w:rsidRDefault="004A71D0"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Preparing Your Child</w:t>
                            </w:r>
                          </w:p>
                          <w:p w14:paraId="72B02F75" w14:textId="45B9513D" w:rsidR="008A75D2" w:rsidRPr="000B0FDB" w:rsidRDefault="004A71D0"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FOR ADOLESCENCE</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1099ADE0" w14:textId="6BD4E6F5" w:rsidR="008A75D2" w:rsidRPr="005A3A9C" w:rsidRDefault="004A71D0"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Preparing Your Child</w:t>
                      </w:r>
                    </w:p>
                    <w:p w14:paraId="72B02F75" w14:textId="45B9513D" w:rsidR="008A75D2" w:rsidRPr="000B0FDB" w:rsidRDefault="004A71D0"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FOR ADOLESCENCE</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2A2A5D89"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2ECA5B2" w14:textId="6F89222F" w:rsidR="00D91A35" w:rsidRDefault="00D91A35" w:rsidP="00D91A35">
                            <w:pPr>
                              <w:jc w:val="center"/>
                              <w:rPr>
                                <w:b/>
                                <w:bCs/>
                                <w:color w:val="799FAE"/>
                                <w:spacing w:val="120"/>
                                <w:sz w:val="10"/>
                                <w:szCs w:val="10"/>
                              </w:rPr>
                            </w:pPr>
                          </w:p>
                          <w:p w14:paraId="7AF15457" w14:textId="77777777" w:rsidR="00D91A35" w:rsidRPr="00D91A35" w:rsidRDefault="00D91A35" w:rsidP="00D91A35">
                            <w:pPr>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F92428" w:rsidRDefault="00F92428" w:rsidP="00F92428">
                            <w:pPr>
                              <w:ind w:right="288"/>
                              <w:rPr>
                                <w:rFonts w:ascii="Athelas" w:hAnsi="Athelas"/>
                                <w:b/>
                                <w:i/>
                                <w:color w:val="779EAF"/>
                                <w:spacing w:val="4"/>
                                <w:sz w:val="36"/>
                                <w:szCs w:val="36"/>
                              </w:rPr>
                            </w:pPr>
                          </w:p>
                          <w:p w14:paraId="10965AB9" w14:textId="02F72003" w:rsidR="008A02DD" w:rsidRPr="00995CD2" w:rsidRDefault="00995CD2" w:rsidP="00995CD2">
                            <w:pPr>
                              <w:ind w:left="288" w:right="288"/>
                              <w:jc w:val="center"/>
                              <w:rPr>
                                <w:rFonts w:ascii="Athelas" w:hAnsi="Athelas"/>
                                <w:b/>
                                <w:i/>
                                <w:color w:val="779EAF"/>
                                <w:spacing w:val="4"/>
                                <w:sz w:val="20"/>
                                <w:szCs w:val="20"/>
                              </w:rPr>
                            </w:pPr>
                            <w:r w:rsidRPr="00995CD2">
                              <w:rPr>
                                <w:rFonts w:ascii="Athelas" w:hAnsi="Athelas"/>
                                <w:b/>
                                <w:i/>
                                <w:color w:val="779EAF"/>
                                <w:spacing w:val="4"/>
                                <w:sz w:val="20"/>
                                <w:szCs w:val="20"/>
                              </w:rPr>
                              <w:t xml:space="preserve">Preparing for Adolescence </w:t>
                            </w:r>
                            <w:r w:rsidR="008A02DD" w:rsidRPr="00995CD2">
                              <w:rPr>
                                <w:rFonts w:ascii="Tahoma" w:hAnsi="Tahoma" w:cs="Tahoma"/>
                                <w:color w:val="46484D"/>
                                <w:spacing w:val="4"/>
                                <w:sz w:val="20"/>
                                <w:szCs w:val="20"/>
                              </w:rPr>
                              <w:t xml:space="preserve">by </w:t>
                            </w:r>
                            <w:r w:rsidR="006F48AD" w:rsidRPr="00995CD2">
                              <w:rPr>
                                <w:rFonts w:ascii="Tahoma" w:hAnsi="Tahoma" w:cs="Tahoma"/>
                                <w:color w:val="46484D"/>
                                <w:spacing w:val="4"/>
                                <w:sz w:val="20"/>
                                <w:szCs w:val="20"/>
                              </w:rPr>
                              <w:t>Dr. James Dobson</w:t>
                            </w:r>
                          </w:p>
                          <w:p w14:paraId="77A9FF31" w14:textId="2566761C" w:rsidR="006F48AD" w:rsidRDefault="00995CD2" w:rsidP="008A02DD">
                            <w:pPr>
                              <w:ind w:left="288" w:right="288"/>
                              <w:jc w:val="center"/>
                              <w:rPr>
                                <w:rFonts w:ascii="Tahoma" w:hAnsi="Tahoma" w:cs="Tahoma"/>
                                <w:color w:val="46484D"/>
                                <w:spacing w:val="4"/>
                                <w:sz w:val="16"/>
                                <w:szCs w:val="16"/>
                              </w:rPr>
                            </w:pPr>
                            <w:r>
                              <w:rPr>
                                <w:rFonts w:ascii="Tahoma" w:hAnsi="Tahoma" w:cs="Tahoma"/>
                                <w:color w:val="46484D"/>
                                <w:spacing w:val="4"/>
                                <w:sz w:val="16"/>
                                <w:szCs w:val="16"/>
                              </w:rPr>
                              <w:t>T</w:t>
                            </w:r>
                            <w:r w:rsidRPr="00A857B6">
                              <w:rPr>
                                <w:rFonts w:ascii="Tahoma" w:hAnsi="Tahoma" w:cs="Tahoma"/>
                                <w:color w:val="46484D"/>
                                <w:spacing w:val="4"/>
                                <w:sz w:val="16"/>
                                <w:szCs w:val="16"/>
                              </w:rPr>
                              <w:t>he classic Christian resource for this transition.</w:t>
                            </w:r>
                          </w:p>
                          <w:p w14:paraId="66CDD3D5" w14:textId="77777777" w:rsidR="00995CD2" w:rsidRPr="00995CD2" w:rsidRDefault="00995CD2" w:rsidP="008A02DD">
                            <w:pPr>
                              <w:ind w:left="288" w:right="288"/>
                              <w:jc w:val="center"/>
                              <w:rPr>
                                <w:rFonts w:ascii="Tahoma" w:hAnsi="Tahoma" w:cs="Tahoma"/>
                                <w:color w:val="46484D"/>
                                <w:spacing w:val="4"/>
                                <w:sz w:val="18"/>
                                <w:szCs w:val="18"/>
                              </w:rPr>
                            </w:pPr>
                          </w:p>
                          <w:p w14:paraId="602B93CE" w14:textId="5C1DACDD" w:rsidR="008A02DD" w:rsidRPr="00995CD2" w:rsidRDefault="00995CD2" w:rsidP="006F48AD">
                            <w:pPr>
                              <w:ind w:left="288" w:right="288"/>
                              <w:jc w:val="center"/>
                              <w:rPr>
                                <w:rFonts w:ascii="Tahoma" w:hAnsi="Tahoma"/>
                                <w:color w:val="799FAE"/>
                                <w:spacing w:val="4"/>
                                <w:sz w:val="20"/>
                                <w:szCs w:val="20"/>
                              </w:rPr>
                            </w:pPr>
                            <w:r w:rsidRPr="00995CD2">
                              <w:rPr>
                                <w:rFonts w:ascii="Athelas" w:hAnsi="Athelas"/>
                                <w:b/>
                                <w:i/>
                                <w:color w:val="779EAF"/>
                                <w:spacing w:val="4"/>
                                <w:sz w:val="20"/>
                                <w:szCs w:val="20"/>
                              </w:rPr>
                              <w:t>Raising a Modern Day Knight</w:t>
                            </w:r>
                            <w:r w:rsidR="006F48AD" w:rsidRPr="00995CD2">
                              <w:rPr>
                                <w:rFonts w:ascii="Tahoma" w:hAnsi="Tahoma"/>
                                <w:color w:val="799FAE"/>
                                <w:spacing w:val="4"/>
                                <w:sz w:val="20"/>
                                <w:szCs w:val="20"/>
                              </w:rPr>
                              <w:t xml:space="preserve"> </w:t>
                            </w:r>
                            <w:r w:rsidR="008A02DD" w:rsidRPr="00995CD2">
                              <w:rPr>
                                <w:rFonts w:ascii="Tahoma" w:hAnsi="Tahoma" w:cs="Tahoma"/>
                                <w:color w:val="46484D"/>
                                <w:spacing w:val="4"/>
                                <w:sz w:val="20"/>
                                <w:szCs w:val="20"/>
                              </w:rPr>
                              <w:t xml:space="preserve">by </w:t>
                            </w:r>
                            <w:r w:rsidRPr="00995CD2">
                              <w:rPr>
                                <w:rFonts w:ascii="Tahoma" w:hAnsi="Tahoma" w:cs="Tahoma"/>
                                <w:color w:val="46484D"/>
                                <w:spacing w:val="4"/>
                                <w:sz w:val="20"/>
                                <w:szCs w:val="20"/>
                              </w:rPr>
                              <w:t>Robert Lewis</w:t>
                            </w:r>
                          </w:p>
                          <w:p w14:paraId="6343D4EE" w14:textId="50F6D166" w:rsidR="006F48AD" w:rsidRDefault="00995CD2" w:rsidP="006F48A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F</w:t>
                            </w:r>
                            <w:r w:rsidRPr="00A857B6">
                              <w:rPr>
                                <w:rFonts w:ascii="Tahoma" w:hAnsi="Tahoma" w:cs="Tahoma"/>
                                <w:color w:val="46484D"/>
                                <w:spacing w:val="4"/>
                                <w:sz w:val="16"/>
                                <w:szCs w:val="16"/>
                              </w:rPr>
                              <w:t>ocuses on fathers preparing their sons for manhood.</w:t>
                            </w:r>
                          </w:p>
                          <w:p w14:paraId="27CC039B" w14:textId="77777777" w:rsidR="00995CD2" w:rsidRDefault="00995CD2" w:rsidP="006F48AD">
                            <w:pPr>
                              <w:spacing w:before="40" w:line="252" w:lineRule="auto"/>
                              <w:ind w:left="288" w:right="288"/>
                              <w:jc w:val="center"/>
                              <w:rPr>
                                <w:rFonts w:ascii="Athelas" w:hAnsi="Athelas"/>
                                <w:b/>
                                <w:bCs/>
                                <w:color w:val="779EAF"/>
                                <w:spacing w:val="100"/>
                                <w:sz w:val="18"/>
                                <w:szCs w:val="18"/>
                              </w:rPr>
                            </w:pPr>
                          </w:p>
                          <w:p w14:paraId="78197F68" w14:textId="25A61220" w:rsidR="006F48AD" w:rsidRPr="00995CD2" w:rsidRDefault="00995CD2" w:rsidP="006F48AD">
                            <w:pPr>
                              <w:ind w:left="288" w:right="288"/>
                              <w:jc w:val="center"/>
                              <w:rPr>
                                <w:rFonts w:ascii="Tahoma" w:hAnsi="Tahoma" w:cs="Tahoma"/>
                                <w:color w:val="46484D"/>
                                <w:spacing w:val="4"/>
                                <w:sz w:val="20"/>
                                <w:szCs w:val="20"/>
                              </w:rPr>
                            </w:pPr>
                            <w:r w:rsidRPr="00995CD2">
                              <w:rPr>
                                <w:rFonts w:ascii="Athelas" w:hAnsi="Athelas"/>
                                <w:b/>
                                <w:i/>
                                <w:color w:val="779EAF"/>
                                <w:spacing w:val="4"/>
                                <w:sz w:val="20"/>
                                <w:szCs w:val="20"/>
                              </w:rPr>
                              <w:t>Passport to Purity Kit</w:t>
                            </w:r>
                            <w:r w:rsidR="006F48AD" w:rsidRPr="00995CD2">
                              <w:rPr>
                                <w:rFonts w:ascii="Tahoma" w:hAnsi="Tahoma"/>
                                <w:color w:val="799FAE"/>
                                <w:spacing w:val="4"/>
                                <w:sz w:val="20"/>
                                <w:szCs w:val="20"/>
                              </w:rPr>
                              <w:t xml:space="preserve"> </w:t>
                            </w:r>
                            <w:r w:rsidR="006F48AD" w:rsidRPr="00995CD2">
                              <w:rPr>
                                <w:rFonts w:ascii="Tahoma" w:hAnsi="Tahoma" w:cs="Tahoma"/>
                                <w:color w:val="46484D"/>
                                <w:spacing w:val="4"/>
                                <w:sz w:val="20"/>
                                <w:szCs w:val="20"/>
                              </w:rPr>
                              <w:t xml:space="preserve">by </w:t>
                            </w:r>
                            <w:r w:rsidRPr="00995CD2">
                              <w:rPr>
                                <w:rFonts w:ascii="Tahoma" w:hAnsi="Tahoma" w:cs="Tahoma"/>
                                <w:color w:val="46484D"/>
                                <w:spacing w:val="4"/>
                                <w:sz w:val="20"/>
                                <w:szCs w:val="20"/>
                              </w:rPr>
                              <w:t>Dennis &amp; Barbara Rainey</w:t>
                            </w:r>
                          </w:p>
                          <w:p w14:paraId="62C1B95A" w14:textId="0A97FB2B" w:rsidR="006F48AD" w:rsidRDefault="00995CD2" w:rsidP="006F48A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A857B6">
                              <w:rPr>
                                <w:rFonts w:ascii="Tahoma" w:hAnsi="Tahoma" w:cs="Tahoma"/>
                                <w:color w:val="46484D"/>
                                <w:spacing w:val="4"/>
                                <w:sz w:val="16"/>
                                <w:szCs w:val="16"/>
                              </w:rPr>
                              <w:t>rovides tools for a meaningful getaway in which parents discuss puberty, sex and other “preparing for adolescence” issues with a son or daughter.</w:t>
                            </w:r>
                          </w:p>
                          <w:p w14:paraId="038B445E" w14:textId="77777777" w:rsidR="00995CD2" w:rsidRDefault="00995CD2" w:rsidP="006F48AD">
                            <w:pPr>
                              <w:spacing w:before="40" w:line="252" w:lineRule="auto"/>
                              <w:ind w:left="288" w:right="288"/>
                              <w:jc w:val="center"/>
                              <w:rPr>
                                <w:rFonts w:ascii="Athelas" w:hAnsi="Athelas"/>
                                <w:b/>
                                <w:bCs/>
                                <w:color w:val="779EAF"/>
                                <w:spacing w:val="100"/>
                                <w:sz w:val="18"/>
                                <w:szCs w:val="18"/>
                              </w:rPr>
                            </w:pPr>
                          </w:p>
                          <w:p w14:paraId="21931A04" w14:textId="6380CCB6" w:rsidR="006F48AD" w:rsidRPr="00995CD2" w:rsidRDefault="00995CD2" w:rsidP="006F48AD">
                            <w:pPr>
                              <w:ind w:left="288" w:right="288"/>
                              <w:jc w:val="center"/>
                              <w:rPr>
                                <w:rFonts w:ascii="Tahoma" w:hAnsi="Tahoma"/>
                                <w:color w:val="799FAE"/>
                                <w:spacing w:val="4"/>
                                <w:sz w:val="20"/>
                                <w:szCs w:val="20"/>
                              </w:rPr>
                            </w:pPr>
                            <w:r w:rsidRPr="00995CD2">
                              <w:rPr>
                                <w:rFonts w:ascii="Athelas" w:hAnsi="Athelas"/>
                                <w:b/>
                                <w:i/>
                                <w:color w:val="779EAF"/>
                                <w:spacing w:val="4"/>
                                <w:sz w:val="20"/>
                                <w:szCs w:val="20"/>
                              </w:rPr>
                              <w:t>FamilyLife.com</w:t>
                            </w:r>
                          </w:p>
                          <w:p w14:paraId="3EB58B6C" w14:textId="77777777" w:rsidR="00995CD2" w:rsidRDefault="00995CD2" w:rsidP="00995CD2">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A857B6">
                              <w:rPr>
                                <w:rFonts w:ascii="Tahoma" w:hAnsi="Tahoma" w:cs="Tahoma"/>
                                <w:color w:val="46484D"/>
                                <w:spacing w:val="4"/>
                                <w:sz w:val="16"/>
                                <w:szCs w:val="16"/>
                              </w:rPr>
                              <w:t xml:space="preserve">rovides suggestions for parents to help their children win at purity. </w:t>
                            </w:r>
                          </w:p>
                          <w:p w14:paraId="052871C7" w14:textId="1B08E13C" w:rsidR="00D91A35" w:rsidRDefault="00995CD2" w:rsidP="00995CD2">
                            <w:pPr>
                              <w:spacing w:before="40" w:line="252" w:lineRule="auto"/>
                              <w:ind w:left="288" w:right="288"/>
                              <w:jc w:val="center"/>
                              <w:rPr>
                                <w:rFonts w:ascii="Athelas" w:hAnsi="Athelas"/>
                                <w:b/>
                                <w:bCs/>
                                <w:color w:val="779EAF"/>
                                <w:spacing w:val="100"/>
                                <w:sz w:val="18"/>
                                <w:szCs w:val="18"/>
                              </w:rPr>
                            </w:pPr>
                            <w:r w:rsidRPr="00A857B6">
                              <w:rPr>
                                <w:rFonts w:ascii="Tahoma" w:hAnsi="Tahoma" w:cs="Tahoma"/>
                                <w:color w:val="46484D"/>
                                <w:spacing w:val="4"/>
                                <w:sz w:val="16"/>
                                <w:szCs w:val="16"/>
                              </w:rPr>
                              <w:t>(Type ‘sex education’ in search field).</w:t>
                            </w:r>
                          </w:p>
                          <w:p w14:paraId="26AC2FCB" w14:textId="36B2549D" w:rsidR="00995CD2" w:rsidRDefault="00995CD2" w:rsidP="00F92428">
                            <w:pPr>
                              <w:spacing w:before="120"/>
                              <w:rPr>
                                <w:rFonts w:ascii="Athelas" w:hAnsi="Athelas"/>
                                <w:b/>
                                <w:bCs/>
                                <w:color w:val="779EAF"/>
                                <w:spacing w:val="100"/>
                                <w:sz w:val="18"/>
                                <w:szCs w:val="18"/>
                              </w:rPr>
                            </w:pPr>
                          </w:p>
                          <w:p w14:paraId="7264EB04" w14:textId="77777777" w:rsidR="00995CD2" w:rsidRPr="00F92428" w:rsidRDefault="00995CD2" w:rsidP="00F92428">
                            <w:pPr>
                              <w:spacing w:before="120"/>
                              <w:rPr>
                                <w:rFonts w:ascii="Athelas" w:hAnsi="Athelas"/>
                                <w:b/>
                                <w:bCs/>
                                <w:color w:val="779EAF"/>
                                <w:spacing w:val="100"/>
                                <w:sz w:val="18"/>
                                <w:szCs w:val="18"/>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2ECA5B2" w14:textId="6F89222F" w:rsidR="00D91A35" w:rsidRDefault="00D91A35" w:rsidP="00D91A35">
                      <w:pPr>
                        <w:jc w:val="center"/>
                        <w:rPr>
                          <w:b/>
                          <w:bCs/>
                          <w:color w:val="799FAE"/>
                          <w:spacing w:val="120"/>
                          <w:sz w:val="10"/>
                          <w:szCs w:val="10"/>
                        </w:rPr>
                      </w:pPr>
                    </w:p>
                    <w:p w14:paraId="7AF15457" w14:textId="77777777" w:rsidR="00D91A35" w:rsidRPr="00D91A35" w:rsidRDefault="00D91A35" w:rsidP="00D91A35">
                      <w:pPr>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F92428" w:rsidRDefault="00F92428" w:rsidP="00F92428">
                      <w:pPr>
                        <w:ind w:right="288"/>
                        <w:rPr>
                          <w:rFonts w:ascii="Athelas" w:hAnsi="Athelas"/>
                          <w:b/>
                          <w:i/>
                          <w:color w:val="779EAF"/>
                          <w:spacing w:val="4"/>
                          <w:sz w:val="36"/>
                          <w:szCs w:val="36"/>
                        </w:rPr>
                      </w:pPr>
                    </w:p>
                    <w:p w14:paraId="10965AB9" w14:textId="02F72003" w:rsidR="008A02DD" w:rsidRPr="00995CD2" w:rsidRDefault="00995CD2" w:rsidP="00995CD2">
                      <w:pPr>
                        <w:ind w:left="288" w:right="288"/>
                        <w:jc w:val="center"/>
                        <w:rPr>
                          <w:rFonts w:ascii="Athelas" w:hAnsi="Athelas"/>
                          <w:b/>
                          <w:i/>
                          <w:color w:val="779EAF"/>
                          <w:spacing w:val="4"/>
                          <w:sz w:val="20"/>
                          <w:szCs w:val="20"/>
                        </w:rPr>
                      </w:pPr>
                      <w:r w:rsidRPr="00995CD2">
                        <w:rPr>
                          <w:rFonts w:ascii="Athelas" w:hAnsi="Athelas"/>
                          <w:b/>
                          <w:i/>
                          <w:color w:val="779EAF"/>
                          <w:spacing w:val="4"/>
                          <w:sz w:val="20"/>
                          <w:szCs w:val="20"/>
                        </w:rPr>
                        <w:t xml:space="preserve">Preparing for Adolescence </w:t>
                      </w:r>
                      <w:r w:rsidR="008A02DD" w:rsidRPr="00995CD2">
                        <w:rPr>
                          <w:rFonts w:ascii="Tahoma" w:hAnsi="Tahoma" w:cs="Tahoma"/>
                          <w:color w:val="46484D"/>
                          <w:spacing w:val="4"/>
                          <w:sz w:val="20"/>
                          <w:szCs w:val="20"/>
                        </w:rPr>
                        <w:t xml:space="preserve">by </w:t>
                      </w:r>
                      <w:r w:rsidR="006F48AD" w:rsidRPr="00995CD2">
                        <w:rPr>
                          <w:rFonts w:ascii="Tahoma" w:hAnsi="Tahoma" w:cs="Tahoma"/>
                          <w:color w:val="46484D"/>
                          <w:spacing w:val="4"/>
                          <w:sz w:val="20"/>
                          <w:szCs w:val="20"/>
                        </w:rPr>
                        <w:t>Dr. James Dobson</w:t>
                      </w:r>
                    </w:p>
                    <w:p w14:paraId="77A9FF31" w14:textId="2566761C" w:rsidR="006F48AD" w:rsidRDefault="00995CD2" w:rsidP="008A02DD">
                      <w:pPr>
                        <w:ind w:left="288" w:right="288"/>
                        <w:jc w:val="center"/>
                        <w:rPr>
                          <w:rFonts w:ascii="Tahoma" w:hAnsi="Tahoma" w:cs="Tahoma"/>
                          <w:color w:val="46484D"/>
                          <w:spacing w:val="4"/>
                          <w:sz w:val="16"/>
                          <w:szCs w:val="16"/>
                        </w:rPr>
                      </w:pPr>
                      <w:r>
                        <w:rPr>
                          <w:rFonts w:ascii="Tahoma" w:hAnsi="Tahoma" w:cs="Tahoma"/>
                          <w:color w:val="46484D"/>
                          <w:spacing w:val="4"/>
                          <w:sz w:val="16"/>
                          <w:szCs w:val="16"/>
                        </w:rPr>
                        <w:t>T</w:t>
                      </w:r>
                      <w:r w:rsidRPr="00A857B6">
                        <w:rPr>
                          <w:rFonts w:ascii="Tahoma" w:hAnsi="Tahoma" w:cs="Tahoma"/>
                          <w:color w:val="46484D"/>
                          <w:spacing w:val="4"/>
                          <w:sz w:val="16"/>
                          <w:szCs w:val="16"/>
                        </w:rPr>
                        <w:t>he classic Christian resource for this transition.</w:t>
                      </w:r>
                    </w:p>
                    <w:p w14:paraId="66CDD3D5" w14:textId="77777777" w:rsidR="00995CD2" w:rsidRPr="00995CD2" w:rsidRDefault="00995CD2" w:rsidP="008A02DD">
                      <w:pPr>
                        <w:ind w:left="288" w:right="288"/>
                        <w:jc w:val="center"/>
                        <w:rPr>
                          <w:rFonts w:ascii="Tahoma" w:hAnsi="Tahoma" w:cs="Tahoma"/>
                          <w:color w:val="46484D"/>
                          <w:spacing w:val="4"/>
                          <w:sz w:val="18"/>
                          <w:szCs w:val="18"/>
                        </w:rPr>
                      </w:pPr>
                    </w:p>
                    <w:p w14:paraId="602B93CE" w14:textId="5C1DACDD" w:rsidR="008A02DD" w:rsidRPr="00995CD2" w:rsidRDefault="00995CD2" w:rsidP="006F48AD">
                      <w:pPr>
                        <w:ind w:left="288" w:right="288"/>
                        <w:jc w:val="center"/>
                        <w:rPr>
                          <w:rFonts w:ascii="Tahoma" w:hAnsi="Tahoma"/>
                          <w:color w:val="799FAE"/>
                          <w:spacing w:val="4"/>
                          <w:sz w:val="20"/>
                          <w:szCs w:val="20"/>
                        </w:rPr>
                      </w:pPr>
                      <w:r w:rsidRPr="00995CD2">
                        <w:rPr>
                          <w:rFonts w:ascii="Athelas" w:hAnsi="Athelas"/>
                          <w:b/>
                          <w:i/>
                          <w:color w:val="779EAF"/>
                          <w:spacing w:val="4"/>
                          <w:sz w:val="20"/>
                          <w:szCs w:val="20"/>
                        </w:rPr>
                        <w:t>Raising a Modern Day Knight</w:t>
                      </w:r>
                      <w:r w:rsidR="006F48AD" w:rsidRPr="00995CD2">
                        <w:rPr>
                          <w:rFonts w:ascii="Tahoma" w:hAnsi="Tahoma"/>
                          <w:color w:val="799FAE"/>
                          <w:spacing w:val="4"/>
                          <w:sz w:val="20"/>
                          <w:szCs w:val="20"/>
                        </w:rPr>
                        <w:t xml:space="preserve"> </w:t>
                      </w:r>
                      <w:r w:rsidR="008A02DD" w:rsidRPr="00995CD2">
                        <w:rPr>
                          <w:rFonts w:ascii="Tahoma" w:hAnsi="Tahoma" w:cs="Tahoma"/>
                          <w:color w:val="46484D"/>
                          <w:spacing w:val="4"/>
                          <w:sz w:val="20"/>
                          <w:szCs w:val="20"/>
                        </w:rPr>
                        <w:t xml:space="preserve">by </w:t>
                      </w:r>
                      <w:r w:rsidRPr="00995CD2">
                        <w:rPr>
                          <w:rFonts w:ascii="Tahoma" w:hAnsi="Tahoma" w:cs="Tahoma"/>
                          <w:color w:val="46484D"/>
                          <w:spacing w:val="4"/>
                          <w:sz w:val="20"/>
                          <w:szCs w:val="20"/>
                        </w:rPr>
                        <w:t>Robert Lewis</w:t>
                      </w:r>
                    </w:p>
                    <w:p w14:paraId="6343D4EE" w14:textId="50F6D166" w:rsidR="006F48AD" w:rsidRDefault="00995CD2" w:rsidP="006F48A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F</w:t>
                      </w:r>
                      <w:r w:rsidRPr="00A857B6">
                        <w:rPr>
                          <w:rFonts w:ascii="Tahoma" w:hAnsi="Tahoma" w:cs="Tahoma"/>
                          <w:color w:val="46484D"/>
                          <w:spacing w:val="4"/>
                          <w:sz w:val="16"/>
                          <w:szCs w:val="16"/>
                        </w:rPr>
                        <w:t>ocuses on fathers preparing their sons for manhood.</w:t>
                      </w:r>
                    </w:p>
                    <w:p w14:paraId="27CC039B" w14:textId="77777777" w:rsidR="00995CD2" w:rsidRDefault="00995CD2" w:rsidP="006F48AD">
                      <w:pPr>
                        <w:spacing w:before="40" w:line="252" w:lineRule="auto"/>
                        <w:ind w:left="288" w:right="288"/>
                        <w:jc w:val="center"/>
                        <w:rPr>
                          <w:rFonts w:ascii="Athelas" w:hAnsi="Athelas"/>
                          <w:b/>
                          <w:bCs/>
                          <w:color w:val="779EAF"/>
                          <w:spacing w:val="100"/>
                          <w:sz w:val="18"/>
                          <w:szCs w:val="18"/>
                        </w:rPr>
                      </w:pPr>
                    </w:p>
                    <w:p w14:paraId="78197F68" w14:textId="25A61220" w:rsidR="006F48AD" w:rsidRPr="00995CD2" w:rsidRDefault="00995CD2" w:rsidP="006F48AD">
                      <w:pPr>
                        <w:ind w:left="288" w:right="288"/>
                        <w:jc w:val="center"/>
                        <w:rPr>
                          <w:rFonts w:ascii="Tahoma" w:hAnsi="Tahoma" w:cs="Tahoma"/>
                          <w:color w:val="46484D"/>
                          <w:spacing w:val="4"/>
                          <w:sz w:val="20"/>
                          <w:szCs w:val="20"/>
                        </w:rPr>
                      </w:pPr>
                      <w:r w:rsidRPr="00995CD2">
                        <w:rPr>
                          <w:rFonts w:ascii="Athelas" w:hAnsi="Athelas"/>
                          <w:b/>
                          <w:i/>
                          <w:color w:val="779EAF"/>
                          <w:spacing w:val="4"/>
                          <w:sz w:val="20"/>
                          <w:szCs w:val="20"/>
                        </w:rPr>
                        <w:t>Passport to Purity Kit</w:t>
                      </w:r>
                      <w:r w:rsidR="006F48AD" w:rsidRPr="00995CD2">
                        <w:rPr>
                          <w:rFonts w:ascii="Tahoma" w:hAnsi="Tahoma"/>
                          <w:color w:val="799FAE"/>
                          <w:spacing w:val="4"/>
                          <w:sz w:val="20"/>
                          <w:szCs w:val="20"/>
                        </w:rPr>
                        <w:t xml:space="preserve"> </w:t>
                      </w:r>
                      <w:r w:rsidR="006F48AD" w:rsidRPr="00995CD2">
                        <w:rPr>
                          <w:rFonts w:ascii="Tahoma" w:hAnsi="Tahoma" w:cs="Tahoma"/>
                          <w:color w:val="46484D"/>
                          <w:spacing w:val="4"/>
                          <w:sz w:val="20"/>
                          <w:szCs w:val="20"/>
                        </w:rPr>
                        <w:t xml:space="preserve">by </w:t>
                      </w:r>
                      <w:r w:rsidRPr="00995CD2">
                        <w:rPr>
                          <w:rFonts w:ascii="Tahoma" w:hAnsi="Tahoma" w:cs="Tahoma"/>
                          <w:color w:val="46484D"/>
                          <w:spacing w:val="4"/>
                          <w:sz w:val="20"/>
                          <w:szCs w:val="20"/>
                        </w:rPr>
                        <w:t>Dennis &amp; Barbara Rainey</w:t>
                      </w:r>
                    </w:p>
                    <w:p w14:paraId="62C1B95A" w14:textId="0A97FB2B" w:rsidR="006F48AD" w:rsidRDefault="00995CD2" w:rsidP="006F48A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A857B6">
                        <w:rPr>
                          <w:rFonts w:ascii="Tahoma" w:hAnsi="Tahoma" w:cs="Tahoma"/>
                          <w:color w:val="46484D"/>
                          <w:spacing w:val="4"/>
                          <w:sz w:val="16"/>
                          <w:szCs w:val="16"/>
                        </w:rPr>
                        <w:t>rovides tools for a meaningful getaway in which parents discuss puberty, sex and other “preparing for adolescence” issues with a son or daughter.</w:t>
                      </w:r>
                    </w:p>
                    <w:p w14:paraId="038B445E" w14:textId="77777777" w:rsidR="00995CD2" w:rsidRDefault="00995CD2" w:rsidP="006F48AD">
                      <w:pPr>
                        <w:spacing w:before="40" w:line="252" w:lineRule="auto"/>
                        <w:ind w:left="288" w:right="288"/>
                        <w:jc w:val="center"/>
                        <w:rPr>
                          <w:rFonts w:ascii="Athelas" w:hAnsi="Athelas"/>
                          <w:b/>
                          <w:bCs/>
                          <w:color w:val="779EAF"/>
                          <w:spacing w:val="100"/>
                          <w:sz w:val="18"/>
                          <w:szCs w:val="18"/>
                        </w:rPr>
                      </w:pPr>
                    </w:p>
                    <w:p w14:paraId="21931A04" w14:textId="6380CCB6" w:rsidR="006F48AD" w:rsidRPr="00995CD2" w:rsidRDefault="00995CD2" w:rsidP="006F48AD">
                      <w:pPr>
                        <w:ind w:left="288" w:right="288"/>
                        <w:jc w:val="center"/>
                        <w:rPr>
                          <w:rFonts w:ascii="Tahoma" w:hAnsi="Tahoma"/>
                          <w:color w:val="799FAE"/>
                          <w:spacing w:val="4"/>
                          <w:sz w:val="20"/>
                          <w:szCs w:val="20"/>
                        </w:rPr>
                      </w:pPr>
                      <w:r w:rsidRPr="00995CD2">
                        <w:rPr>
                          <w:rFonts w:ascii="Athelas" w:hAnsi="Athelas"/>
                          <w:b/>
                          <w:i/>
                          <w:color w:val="779EAF"/>
                          <w:spacing w:val="4"/>
                          <w:sz w:val="20"/>
                          <w:szCs w:val="20"/>
                        </w:rPr>
                        <w:t>FamilyLife.com</w:t>
                      </w:r>
                    </w:p>
                    <w:p w14:paraId="3EB58B6C" w14:textId="77777777" w:rsidR="00995CD2" w:rsidRDefault="00995CD2" w:rsidP="00995CD2">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A857B6">
                        <w:rPr>
                          <w:rFonts w:ascii="Tahoma" w:hAnsi="Tahoma" w:cs="Tahoma"/>
                          <w:color w:val="46484D"/>
                          <w:spacing w:val="4"/>
                          <w:sz w:val="16"/>
                          <w:szCs w:val="16"/>
                        </w:rPr>
                        <w:t xml:space="preserve">rovides suggestions for parents to help their children win at purity. </w:t>
                      </w:r>
                    </w:p>
                    <w:p w14:paraId="052871C7" w14:textId="1B08E13C" w:rsidR="00D91A35" w:rsidRDefault="00995CD2" w:rsidP="00995CD2">
                      <w:pPr>
                        <w:spacing w:before="40" w:line="252" w:lineRule="auto"/>
                        <w:ind w:left="288" w:right="288"/>
                        <w:jc w:val="center"/>
                        <w:rPr>
                          <w:rFonts w:ascii="Athelas" w:hAnsi="Athelas"/>
                          <w:b/>
                          <w:bCs/>
                          <w:color w:val="779EAF"/>
                          <w:spacing w:val="100"/>
                          <w:sz w:val="18"/>
                          <w:szCs w:val="18"/>
                        </w:rPr>
                      </w:pPr>
                      <w:r w:rsidRPr="00A857B6">
                        <w:rPr>
                          <w:rFonts w:ascii="Tahoma" w:hAnsi="Tahoma" w:cs="Tahoma"/>
                          <w:color w:val="46484D"/>
                          <w:spacing w:val="4"/>
                          <w:sz w:val="16"/>
                          <w:szCs w:val="16"/>
                        </w:rPr>
                        <w:t>(Type ‘sex education’ in search field).</w:t>
                      </w:r>
                    </w:p>
                    <w:p w14:paraId="26AC2FCB" w14:textId="36B2549D" w:rsidR="00995CD2" w:rsidRDefault="00995CD2" w:rsidP="00F92428">
                      <w:pPr>
                        <w:spacing w:before="120"/>
                        <w:rPr>
                          <w:rFonts w:ascii="Athelas" w:hAnsi="Athelas"/>
                          <w:b/>
                          <w:bCs/>
                          <w:color w:val="779EAF"/>
                          <w:spacing w:val="100"/>
                          <w:sz w:val="18"/>
                          <w:szCs w:val="18"/>
                        </w:rPr>
                      </w:pPr>
                    </w:p>
                    <w:p w14:paraId="7264EB04" w14:textId="77777777" w:rsidR="00995CD2" w:rsidRPr="00F92428" w:rsidRDefault="00995CD2" w:rsidP="00F92428">
                      <w:pPr>
                        <w:spacing w:before="120"/>
                        <w:rPr>
                          <w:rFonts w:ascii="Athelas" w:hAnsi="Athelas"/>
                          <w:b/>
                          <w:bCs/>
                          <w:color w:val="779EAF"/>
                          <w:spacing w:val="100"/>
                          <w:sz w:val="18"/>
                          <w:szCs w:val="18"/>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A36CCDA" w14:textId="030D7406" w:rsidR="00CD577E"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PREPARING YOUR</w:t>
                            </w:r>
                          </w:p>
                          <w:p w14:paraId="3628B39E" w14:textId="7D481DC9" w:rsidR="00995CD2"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FOR</w:t>
                            </w:r>
                          </w:p>
                          <w:p w14:paraId="52ABA766" w14:textId="255F901A" w:rsidR="00995CD2" w:rsidRPr="00F772DD"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ADOLESCENCE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47900AD2" w14:textId="77777777" w:rsidR="00995CD2" w:rsidRPr="00311B63" w:rsidRDefault="00995CD2" w:rsidP="00995CD2">
                            <w:pPr>
                              <w:ind w:left="288" w:right="288"/>
                              <w:jc w:val="center"/>
                              <w:rPr>
                                <w:rFonts w:ascii="Athelas" w:hAnsi="Athelas" w:cs="Tahoma"/>
                                <w:b/>
                                <w:color w:val="779EAF"/>
                                <w:sz w:val="26"/>
                                <w:szCs w:val="26"/>
                              </w:rPr>
                            </w:pPr>
                            <w:r w:rsidRPr="00311B63">
                              <w:rPr>
                                <w:rFonts w:ascii="Athelas" w:hAnsi="Athelas" w:cs="Tahoma"/>
                                <w:b/>
                                <w:i/>
                                <w:color w:val="779EAF"/>
                                <w:sz w:val="26"/>
                                <w:szCs w:val="26"/>
                              </w:rPr>
                              <w:t>“Enjoy ‘</w:t>
                            </w:r>
                            <w:proofErr w:type="spellStart"/>
                            <w:r w:rsidRPr="00311B63">
                              <w:rPr>
                                <w:rFonts w:ascii="Athelas" w:hAnsi="Athelas" w:cs="Tahoma"/>
                                <w:b/>
                                <w:i/>
                                <w:color w:val="779EAF"/>
                                <w:sz w:val="26"/>
                                <w:szCs w:val="26"/>
                              </w:rPr>
                              <w:t>em</w:t>
                            </w:r>
                            <w:proofErr w:type="spellEnd"/>
                            <w:r w:rsidRPr="00311B63">
                              <w:rPr>
                                <w:rFonts w:ascii="Athelas" w:hAnsi="Athelas" w:cs="Tahoma"/>
                                <w:b/>
                                <w:i/>
                                <w:color w:val="779EAF"/>
                                <w:sz w:val="26"/>
                                <w:szCs w:val="26"/>
                              </w:rPr>
                              <w:t xml:space="preserve"> now, because they’ll drive you crazy when they’re teenagers!”</w:t>
                            </w:r>
                            <w:r w:rsidRPr="00311B63">
                              <w:rPr>
                                <w:rFonts w:ascii="Athelas" w:hAnsi="Athelas" w:cs="Tahoma"/>
                                <w:b/>
                                <w:color w:val="779EAF"/>
                                <w:sz w:val="26"/>
                                <w:szCs w:val="26"/>
                              </w:rPr>
                              <w:t xml:space="preserve"> That’s the warning parents of pre-teens often hear. Obviously, you and your pre-teen are in for a lot of change, but turmoil isn’t inevitable. You have the opportunity - before the transition from childhood to adulthood begins - to intentionally navigate your son or daughter through that change in a proactive and positive way.</w:t>
                            </w:r>
                          </w:p>
                          <w:p w14:paraId="7BFBEA62" w14:textId="77777777" w:rsidR="00995CD2" w:rsidRPr="00A857B6" w:rsidRDefault="00995CD2" w:rsidP="00995CD2">
                            <w:pPr>
                              <w:spacing w:before="40" w:line="252" w:lineRule="auto"/>
                              <w:ind w:left="288" w:right="288"/>
                              <w:rPr>
                                <w:rFonts w:ascii="Tahoma" w:hAnsi="Tahoma" w:cs="Tahoma"/>
                                <w:color w:val="46484D"/>
                                <w:spacing w:val="4"/>
                                <w:sz w:val="18"/>
                                <w:szCs w:val="18"/>
                              </w:rPr>
                            </w:pPr>
                          </w:p>
                          <w:p w14:paraId="0A5BB87A" w14:textId="05B8F30B" w:rsidR="00995CD2" w:rsidRPr="00A857B6" w:rsidRDefault="00995CD2" w:rsidP="00995CD2">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 xml:space="preserve">The best way to prepare your child for adolescence is for you to set the stage by spending time together dedicated to giving your preadolescent the framework for what’s coming. The hope is that you - the parent - will explain what it means and how to make the most of this vital time in life. </w:t>
                            </w:r>
                          </w:p>
                          <w:p w14:paraId="0F6C9828" w14:textId="77777777" w:rsidR="00CD577E" w:rsidRDefault="00CD577E" w:rsidP="00CD577E">
                            <w:pPr>
                              <w:spacing w:before="40" w:line="252" w:lineRule="auto"/>
                              <w:ind w:left="288" w:right="288"/>
                              <w:rPr>
                                <w:rFonts w:ascii="Tahoma" w:hAnsi="Tahoma" w:cs="Tahoma"/>
                                <w:color w:val="46484D"/>
                                <w:spacing w:val="4"/>
                                <w:sz w:val="18"/>
                                <w:szCs w:val="18"/>
                              </w:rPr>
                            </w:pPr>
                          </w:p>
                          <w:p w14:paraId="63675449" w14:textId="69FA479B" w:rsidR="00CD577E" w:rsidRPr="00311B63" w:rsidRDefault="00311B63" w:rsidP="00CD577E">
                            <w:pPr>
                              <w:ind w:left="288" w:right="288"/>
                              <w:jc w:val="center"/>
                              <w:rPr>
                                <w:rFonts w:ascii="Athelas" w:hAnsi="Athelas" w:cs="Tahoma"/>
                                <w:b/>
                                <w:color w:val="779EAF"/>
                                <w:sz w:val="26"/>
                                <w:szCs w:val="26"/>
                              </w:rPr>
                            </w:pPr>
                            <w:r w:rsidRPr="00311B63">
                              <w:rPr>
                                <w:rFonts w:ascii="Athelas" w:hAnsi="Athelas" w:cs="Tahoma"/>
                                <w:b/>
                                <w:color w:val="779EAF"/>
                                <w:sz w:val="26"/>
                                <w:szCs w:val="26"/>
                              </w:rPr>
                              <w:t xml:space="preserve">Here’s a quick guide to the when, </w:t>
                            </w:r>
                          </w:p>
                          <w:p w14:paraId="4199F387" w14:textId="63C13271" w:rsidR="00311B63" w:rsidRPr="00311B63" w:rsidRDefault="00311B63" w:rsidP="00CD577E">
                            <w:pPr>
                              <w:ind w:left="288" w:right="288"/>
                              <w:jc w:val="center"/>
                              <w:rPr>
                                <w:rFonts w:ascii="Athelas" w:hAnsi="Athelas" w:cs="Tahoma"/>
                                <w:b/>
                                <w:color w:val="779EAF"/>
                                <w:sz w:val="26"/>
                                <w:szCs w:val="26"/>
                              </w:rPr>
                            </w:pPr>
                            <w:r w:rsidRPr="00311B63">
                              <w:rPr>
                                <w:rFonts w:ascii="Athelas" w:hAnsi="Athelas" w:cs="Tahoma"/>
                                <w:b/>
                                <w:color w:val="779EAF"/>
                                <w:sz w:val="26"/>
                                <w:szCs w:val="26"/>
                              </w:rPr>
                              <w:t>what, and how of that time together:</w:t>
                            </w:r>
                          </w:p>
                          <w:p w14:paraId="000A71D6" w14:textId="433AABC7" w:rsidR="00406990" w:rsidRDefault="00406990" w:rsidP="008A02DD">
                            <w:pPr>
                              <w:ind w:left="288" w:right="288"/>
                              <w:jc w:val="center"/>
                              <w:rPr>
                                <w:rFonts w:ascii="Athelas" w:hAnsi="Athelas" w:cstheme="minorHAnsi"/>
                                <w:b/>
                                <w:color w:val="779EAF"/>
                                <w:sz w:val="20"/>
                                <w:szCs w:val="20"/>
                              </w:rPr>
                            </w:pPr>
                          </w:p>
                          <w:p w14:paraId="3CDCCCB5" w14:textId="77777777" w:rsidR="001477D4" w:rsidRDefault="001477D4"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0EA5110B" w14:textId="07B8C7E6" w:rsidR="004A5D46" w:rsidRPr="00311B63" w:rsidRDefault="00311B63" w:rsidP="004A5D46">
                            <w:pPr>
                              <w:ind w:left="288" w:right="288"/>
                              <w:rPr>
                                <w:rFonts w:ascii="Athelas" w:eastAsia="Batang" w:hAnsi="Athelas"/>
                                <w:color w:val="7496A1"/>
                                <w:sz w:val="26"/>
                                <w:szCs w:val="26"/>
                              </w:rPr>
                            </w:pPr>
                            <w:r>
                              <w:rPr>
                                <w:rFonts w:ascii="Athelas" w:eastAsia="Batang" w:hAnsi="Athelas"/>
                                <w:b/>
                                <w:bCs/>
                                <w:color w:val="779EAF"/>
                                <w:sz w:val="26"/>
                                <w:szCs w:val="26"/>
                              </w:rPr>
                              <w:t>When</w:t>
                            </w:r>
                          </w:p>
                          <w:p w14:paraId="712FCFF4" w14:textId="77777777" w:rsidR="00311B63" w:rsidRPr="00A857B6"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Often parents are concerned that they will overwhelm their pre-teen or encourage premature curiosity if they jump the gun in preparing them for adolescence.  A greater concern, however, is the likelihood that someone else will beat you to it. Children are typically ready before their parents are. Doctors report puberty starting as early as age 9 among some girls, and the average age for first exposure to pornography among boys is around the same age. Of course, not all children are the same. That is why it’s important to spend time with your pre-teen, getting a sense of where they are developmentally and to make the timing of your conversations a matter of prayer. Generally, your prime opportunity will fall somewhere between the ages of 9 and 12.</w:t>
                            </w:r>
                          </w:p>
                          <w:p w14:paraId="007DC047" w14:textId="77777777" w:rsidR="00A70194" w:rsidRPr="00866589" w:rsidRDefault="00A70194" w:rsidP="00A70194">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A36CCDA" w14:textId="030D7406" w:rsidR="00CD577E"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PREPARING YOUR</w:t>
                      </w:r>
                    </w:p>
                    <w:p w14:paraId="3628B39E" w14:textId="7D481DC9" w:rsidR="00995CD2"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FOR</w:t>
                      </w:r>
                    </w:p>
                    <w:p w14:paraId="52ABA766" w14:textId="255F901A" w:rsidR="00995CD2" w:rsidRPr="00F772DD" w:rsidRDefault="00995CD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ADOLESCENCE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47900AD2" w14:textId="77777777" w:rsidR="00995CD2" w:rsidRPr="00311B63" w:rsidRDefault="00995CD2" w:rsidP="00995CD2">
                      <w:pPr>
                        <w:ind w:left="288" w:right="288"/>
                        <w:jc w:val="center"/>
                        <w:rPr>
                          <w:rFonts w:ascii="Athelas" w:hAnsi="Athelas" w:cs="Tahoma"/>
                          <w:b/>
                          <w:color w:val="779EAF"/>
                          <w:sz w:val="26"/>
                          <w:szCs w:val="26"/>
                        </w:rPr>
                      </w:pPr>
                      <w:r w:rsidRPr="00311B63">
                        <w:rPr>
                          <w:rFonts w:ascii="Athelas" w:hAnsi="Athelas" w:cs="Tahoma"/>
                          <w:b/>
                          <w:i/>
                          <w:color w:val="779EAF"/>
                          <w:sz w:val="26"/>
                          <w:szCs w:val="26"/>
                        </w:rPr>
                        <w:t>“Enjoy ‘</w:t>
                      </w:r>
                      <w:proofErr w:type="spellStart"/>
                      <w:r w:rsidRPr="00311B63">
                        <w:rPr>
                          <w:rFonts w:ascii="Athelas" w:hAnsi="Athelas" w:cs="Tahoma"/>
                          <w:b/>
                          <w:i/>
                          <w:color w:val="779EAF"/>
                          <w:sz w:val="26"/>
                          <w:szCs w:val="26"/>
                        </w:rPr>
                        <w:t>em</w:t>
                      </w:r>
                      <w:proofErr w:type="spellEnd"/>
                      <w:r w:rsidRPr="00311B63">
                        <w:rPr>
                          <w:rFonts w:ascii="Athelas" w:hAnsi="Athelas" w:cs="Tahoma"/>
                          <w:b/>
                          <w:i/>
                          <w:color w:val="779EAF"/>
                          <w:sz w:val="26"/>
                          <w:szCs w:val="26"/>
                        </w:rPr>
                        <w:t xml:space="preserve"> now, because they’ll drive you crazy when they’re teenagers!”</w:t>
                      </w:r>
                      <w:r w:rsidRPr="00311B63">
                        <w:rPr>
                          <w:rFonts w:ascii="Athelas" w:hAnsi="Athelas" w:cs="Tahoma"/>
                          <w:b/>
                          <w:color w:val="779EAF"/>
                          <w:sz w:val="26"/>
                          <w:szCs w:val="26"/>
                        </w:rPr>
                        <w:t xml:space="preserve"> That’s the warning parents of pre-teens often hear. Obviously, you and your pre-teen are in for a lot of change, but turmoil isn’t inevitable. You have the opportunity - before the transition from childhood to adulthood begins - to intentionally navigate your son or daughter through that change in a proactive and positive way.</w:t>
                      </w:r>
                    </w:p>
                    <w:p w14:paraId="7BFBEA62" w14:textId="77777777" w:rsidR="00995CD2" w:rsidRPr="00A857B6" w:rsidRDefault="00995CD2" w:rsidP="00995CD2">
                      <w:pPr>
                        <w:spacing w:before="40" w:line="252" w:lineRule="auto"/>
                        <w:ind w:left="288" w:right="288"/>
                        <w:rPr>
                          <w:rFonts w:ascii="Tahoma" w:hAnsi="Tahoma" w:cs="Tahoma"/>
                          <w:color w:val="46484D"/>
                          <w:spacing w:val="4"/>
                          <w:sz w:val="18"/>
                          <w:szCs w:val="18"/>
                        </w:rPr>
                      </w:pPr>
                    </w:p>
                    <w:p w14:paraId="0A5BB87A" w14:textId="05B8F30B" w:rsidR="00995CD2" w:rsidRPr="00A857B6" w:rsidRDefault="00995CD2" w:rsidP="00995CD2">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 xml:space="preserve">The best way to prepare your child for adolescence is for you to set the stage by spending time together dedicated to giving your preadolescent the framework for what’s coming. The hope is that you - the parent - will explain what it means and how to make the most of this vital time in life. </w:t>
                      </w:r>
                    </w:p>
                    <w:p w14:paraId="0F6C9828" w14:textId="77777777" w:rsidR="00CD577E" w:rsidRDefault="00CD577E" w:rsidP="00CD577E">
                      <w:pPr>
                        <w:spacing w:before="40" w:line="252" w:lineRule="auto"/>
                        <w:ind w:left="288" w:right="288"/>
                        <w:rPr>
                          <w:rFonts w:ascii="Tahoma" w:hAnsi="Tahoma" w:cs="Tahoma"/>
                          <w:color w:val="46484D"/>
                          <w:spacing w:val="4"/>
                          <w:sz w:val="18"/>
                          <w:szCs w:val="18"/>
                        </w:rPr>
                      </w:pPr>
                    </w:p>
                    <w:p w14:paraId="63675449" w14:textId="69FA479B" w:rsidR="00CD577E" w:rsidRPr="00311B63" w:rsidRDefault="00311B63" w:rsidP="00CD577E">
                      <w:pPr>
                        <w:ind w:left="288" w:right="288"/>
                        <w:jc w:val="center"/>
                        <w:rPr>
                          <w:rFonts w:ascii="Athelas" w:hAnsi="Athelas" w:cs="Tahoma"/>
                          <w:b/>
                          <w:color w:val="779EAF"/>
                          <w:sz w:val="26"/>
                          <w:szCs w:val="26"/>
                        </w:rPr>
                      </w:pPr>
                      <w:r w:rsidRPr="00311B63">
                        <w:rPr>
                          <w:rFonts w:ascii="Athelas" w:hAnsi="Athelas" w:cs="Tahoma"/>
                          <w:b/>
                          <w:color w:val="779EAF"/>
                          <w:sz w:val="26"/>
                          <w:szCs w:val="26"/>
                        </w:rPr>
                        <w:t xml:space="preserve">Here’s a quick guide to the when, </w:t>
                      </w:r>
                    </w:p>
                    <w:p w14:paraId="4199F387" w14:textId="63C13271" w:rsidR="00311B63" w:rsidRPr="00311B63" w:rsidRDefault="00311B63" w:rsidP="00CD577E">
                      <w:pPr>
                        <w:ind w:left="288" w:right="288"/>
                        <w:jc w:val="center"/>
                        <w:rPr>
                          <w:rFonts w:ascii="Athelas" w:hAnsi="Athelas" w:cs="Tahoma"/>
                          <w:b/>
                          <w:color w:val="779EAF"/>
                          <w:sz w:val="26"/>
                          <w:szCs w:val="26"/>
                        </w:rPr>
                      </w:pPr>
                      <w:r w:rsidRPr="00311B63">
                        <w:rPr>
                          <w:rFonts w:ascii="Athelas" w:hAnsi="Athelas" w:cs="Tahoma"/>
                          <w:b/>
                          <w:color w:val="779EAF"/>
                          <w:sz w:val="26"/>
                          <w:szCs w:val="26"/>
                        </w:rPr>
                        <w:t>what, and how of that time together:</w:t>
                      </w:r>
                    </w:p>
                    <w:p w14:paraId="000A71D6" w14:textId="433AABC7" w:rsidR="00406990" w:rsidRDefault="00406990" w:rsidP="008A02DD">
                      <w:pPr>
                        <w:ind w:left="288" w:right="288"/>
                        <w:jc w:val="center"/>
                        <w:rPr>
                          <w:rFonts w:ascii="Athelas" w:hAnsi="Athelas" w:cstheme="minorHAnsi"/>
                          <w:b/>
                          <w:color w:val="779EAF"/>
                          <w:sz w:val="20"/>
                          <w:szCs w:val="20"/>
                        </w:rPr>
                      </w:pPr>
                    </w:p>
                    <w:p w14:paraId="3CDCCCB5" w14:textId="77777777" w:rsidR="001477D4" w:rsidRDefault="001477D4"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0EA5110B" w14:textId="07B8C7E6" w:rsidR="004A5D46" w:rsidRPr="00311B63" w:rsidRDefault="00311B63" w:rsidP="004A5D46">
                      <w:pPr>
                        <w:ind w:left="288" w:right="288"/>
                        <w:rPr>
                          <w:rFonts w:ascii="Athelas" w:eastAsia="Batang" w:hAnsi="Athelas"/>
                          <w:color w:val="7496A1"/>
                          <w:sz w:val="26"/>
                          <w:szCs w:val="26"/>
                        </w:rPr>
                      </w:pPr>
                      <w:r>
                        <w:rPr>
                          <w:rFonts w:ascii="Athelas" w:eastAsia="Batang" w:hAnsi="Athelas"/>
                          <w:b/>
                          <w:bCs/>
                          <w:color w:val="779EAF"/>
                          <w:sz w:val="26"/>
                          <w:szCs w:val="26"/>
                        </w:rPr>
                        <w:t>When</w:t>
                      </w:r>
                    </w:p>
                    <w:p w14:paraId="712FCFF4" w14:textId="77777777" w:rsidR="00311B63" w:rsidRPr="00A857B6"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Often parents are concerned that they will overwhelm their pre-teen or encourage premature curiosity if they jump the gun in preparing them for adolescence.  A greater concern, however, is the likelihood that someone else will beat you to it. Children are typically ready before their parents are. Doctors report puberty starting as early as age 9 among some girls, and the average age for first exposure to pornography among boys is around the same age. Of course, not all children are the same. That is why it’s important to spend time with your pre-teen, getting a sense of where they are developmentally and to make the timing of your conversations a matter of prayer. Generally, your prime opportunity will fall somewhere between the ages of 9 and 12.</w:t>
                      </w:r>
                    </w:p>
                    <w:p w14:paraId="007DC047" w14:textId="77777777" w:rsidR="00A70194" w:rsidRPr="00866589" w:rsidRDefault="00A70194" w:rsidP="00A70194">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388D1D0C" w14:textId="0EB78CEF" w:rsidR="0042601C" w:rsidRDefault="0042601C" w:rsidP="00311B63">
                            <w:pPr>
                              <w:ind w:right="288"/>
                              <w:rPr>
                                <w:rFonts w:ascii="Calibri" w:hAnsi="Calibri" w:cs="Calibri (Body)"/>
                                <w:b/>
                                <w:bCs/>
                                <w:color w:val="46484D"/>
                                <w:spacing w:val="8"/>
                                <w:sz w:val="10"/>
                                <w:szCs w:val="10"/>
                              </w:rPr>
                            </w:pPr>
                          </w:p>
                          <w:p w14:paraId="32A66180" w14:textId="77777777" w:rsidR="004676B2" w:rsidRPr="00D91A35" w:rsidRDefault="004676B2" w:rsidP="00311B63">
                            <w:pPr>
                              <w:ind w:right="288"/>
                              <w:rPr>
                                <w:rFonts w:ascii="Calibri" w:hAnsi="Calibri" w:cs="Calibri (Body)"/>
                                <w:b/>
                                <w:bCs/>
                                <w:color w:val="46484D"/>
                                <w:spacing w:val="8"/>
                                <w:sz w:val="10"/>
                                <w:szCs w:val="10"/>
                              </w:rPr>
                            </w:pPr>
                          </w:p>
                          <w:p w14:paraId="03D922C8" w14:textId="48167579" w:rsidR="0042601C" w:rsidRPr="00311B63" w:rsidRDefault="00311B63" w:rsidP="0042601C">
                            <w:pPr>
                              <w:ind w:left="288" w:right="288"/>
                              <w:rPr>
                                <w:rFonts w:ascii="Athelas" w:eastAsia="Batang" w:hAnsi="Athelas"/>
                                <w:b/>
                                <w:bCs/>
                                <w:color w:val="779EAF"/>
                                <w:sz w:val="26"/>
                                <w:szCs w:val="26"/>
                              </w:rPr>
                            </w:pPr>
                            <w:r w:rsidRPr="00311B63">
                              <w:rPr>
                                <w:rFonts w:ascii="Athelas" w:eastAsia="Batang" w:hAnsi="Athelas"/>
                                <w:b/>
                                <w:bCs/>
                                <w:color w:val="779EAF"/>
                                <w:sz w:val="26"/>
                                <w:szCs w:val="26"/>
                              </w:rPr>
                              <w:t>What</w:t>
                            </w:r>
                          </w:p>
                          <w:p w14:paraId="7EDC3CE7" w14:textId="0DEE25F5" w:rsidR="00311B63"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In your conversation about the years ahead, you should plan to address the many areas of change your son or daughter will encounter during their transition to adulthood - in their body, their decision-making, and their relationship with you.  </w:t>
                            </w:r>
                          </w:p>
                          <w:p w14:paraId="0432F0D7" w14:textId="77777777" w:rsidR="00311B63" w:rsidRPr="00311B63" w:rsidRDefault="00311B63" w:rsidP="004676B2">
                            <w:pPr>
                              <w:spacing w:line="252" w:lineRule="auto"/>
                              <w:ind w:left="288" w:right="288"/>
                              <w:rPr>
                                <w:rFonts w:ascii="Tahoma" w:hAnsi="Tahoma" w:cs="Tahoma"/>
                                <w:color w:val="46484D"/>
                                <w:spacing w:val="4"/>
                                <w:sz w:val="10"/>
                                <w:szCs w:val="10"/>
                              </w:rPr>
                            </w:pPr>
                          </w:p>
                          <w:p w14:paraId="4859E92F" w14:textId="314E0A80"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Body: </w:t>
                            </w:r>
                            <w:r w:rsidRPr="00A857B6">
                              <w:rPr>
                                <w:rFonts w:ascii="Tahoma" w:hAnsi="Tahoma" w:cs="Tahoma"/>
                                <w:color w:val="46484D"/>
                                <w:spacing w:val="4"/>
                                <w:sz w:val="18"/>
                                <w:szCs w:val="18"/>
                              </w:rPr>
                              <w:t>It’s important to frame the physical changes ahead as much more than a plea for sexual abstinence. Your child needs a vision for how the internal and external changes ahead are preparing them for the joys of marriage and the miracle of creating new life.</w:t>
                            </w:r>
                          </w:p>
                          <w:p w14:paraId="19F5924A" w14:textId="77777777" w:rsidR="00311B63" w:rsidRPr="00311B63" w:rsidRDefault="00311B63" w:rsidP="004676B2">
                            <w:pPr>
                              <w:pStyle w:val="ListParagraph"/>
                              <w:spacing w:line="252" w:lineRule="auto"/>
                              <w:ind w:left="1008" w:right="288"/>
                              <w:rPr>
                                <w:rFonts w:ascii="Tahoma" w:hAnsi="Tahoma" w:cs="Tahoma"/>
                                <w:color w:val="779EAF"/>
                                <w:spacing w:val="4"/>
                                <w:sz w:val="10"/>
                                <w:szCs w:val="10"/>
                              </w:rPr>
                            </w:pPr>
                          </w:p>
                          <w:p w14:paraId="468623D3" w14:textId="7CF9E6CA"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Decision-making: </w:t>
                            </w:r>
                            <w:r w:rsidRPr="00A857B6">
                              <w:rPr>
                                <w:rFonts w:ascii="Tahoma" w:hAnsi="Tahoma" w:cs="Tahoma"/>
                                <w:color w:val="46484D"/>
                                <w:spacing w:val="4"/>
                                <w:sz w:val="18"/>
                                <w:szCs w:val="18"/>
                              </w:rPr>
                              <w:t>Increasingly, your child will have to make and assume the responsibilities for his or her decisions. As you maintain your overall family values in media choices, individual responsibilities (chores, homework, etc.) and alcohol/drug use, you also need to direct your son or daughter in how to make good decisions for themselves. The first nine chapters of the book of Proverbs can be a helpful guide for learning to discern between wisdom and folly.</w:t>
                            </w:r>
                          </w:p>
                          <w:p w14:paraId="1A17BF48" w14:textId="77777777" w:rsidR="00311B63" w:rsidRPr="00311B63" w:rsidRDefault="00311B63" w:rsidP="004676B2">
                            <w:pPr>
                              <w:spacing w:line="252" w:lineRule="auto"/>
                              <w:ind w:right="288"/>
                              <w:rPr>
                                <w:rFonts w:ascii="Tahoma" w:hAnsi="Tahoma" w:cs="Tahoma"/>
                                <w:color w:val="779EAF"/>
                                <w:spacing w:val="4"/>
                                <w:sz w:val="10"/>
                                <w:szCs w:val="10"/>
                              </w:rPr>
                            </w:pPr>
                          </w:p>
                          <w:p w14:paraId="10B31996" w14:textId="5B5CB08E"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Relationship to You:</w:t>
                            </w:r>
                            <w:r>
                              <w:rPr>
                                <w:rFonts w:ascii="Tahoma" w:hAnsi="Tahoma" w:cs="Tahoma"/>
                                <w:color w:val="779EAF"/>
                                <w:spacing w:val="4"/>
                                <w:sz w:val="18"/>
                                <w:szCs w:val="18"/>
                              </w:rPr>
                              <w:t xml:space="preserve"> </w:t>
                            </w:r>
                            <w:r w:rsidRPr="00A857B6">
                              <w:rPr>
                                <w:rFonts w:ascii="Tahoma" w:hAnsi="Tahoma" w:cs="Tahoma"/>
                                <w:color w:val="46484D"/>
                                <w:spacing w:val="4"/>
                                <w:sz w:val="18"/>
                                <w:szCs w:val="18"/>
                              </w:rPr>
                              <w:t>Helping your son or daughter understand and embrace the changes in his or her body while challenging them to bear the responsibility of decision making will be different from the role you’ve played before. Explain to your pre-teen that over the next decade your role will be progressively changing to that of a coach who is there to guide them in their transition into independent development.</w:t>
                            </w:r>
                          </w:p>
                          <w:p w14:paraId="727D65AA" w14:textId="4FB20E30" w:rsidR="006F48AD" w:rsidRPr="00311B63" w:rsidRDefault="006F48AD" w:rsidP="00311B63">
                            <w:pPr>
                              <w:ind w:right="288"/>
                              <w:rPr>
                                <w:color w:val="000000"/>
                                <w:sz w:val="20"/>
                                <w:szCs w:val="20"/>
                              </w:rPr>
                            </w:pPr>
                          </w:p>
                          <w:p w14:paraId="7CD722C6" w14:textId="373AA578" w:rsidR="006F48AD" w:rsidRPr="00311B63" w:rsidRDefault="00311B63" w:rsidP="00311B63">
                            <w:pPr>
                              <w:ind w:left="288" w:right="288"/>
                              <w:rPr>
                                <w:rFonts w:ascii="Athelas" w:eastAsia="Batang" w:hAnsi="Athelas"/>
                                <w:b/>
                                <w:bCs/>
                                <w:color w:val="779EAF"/>
                                <w:sz w:val="26"/>
                                <w:szCs w:val="26"/>
                              </w:rPr>
                            </w:pPr>
                            <w:r>
                              <w:rPr>
                                <w:rFonts w:ascii="Athelas" w:eastAsia="Batang" w:hAnsi="Athelas"/>
                                <w:b/>
                                <w:bCs/>
                                <w:color w:val="779EAF"/>
                                <w:sz w:val="26"/>
                                <w:szCs w:val="26"/>
                              </w:rPr>
                              <w:t>How</w:t>
                            </w:r>
                          </w:p>
                          <w:p w14:paraId="5B0C1E58" w14:textId="3842036A" w:rsidR="00311B63"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Here are a few ideas to get you started:</w:t>
                            </w:r>
                          </w:p>
                          <w:p w14:paraId="5789C5C9" w14:textId="77777777" w:rsidR="00311B63" w:rsidRPr="00311B63" w:rsidRDefault="00311B63" w:rsidP="004676B2">
                            <w:pPr>
                              <w:spacing w:line="252" w:lineRule="auto"/>
                              <w:ind w:left="288" w:right="288"/>
                              <w:rPr>
                                <w:rFonts w:ascii="Tahoma" w:hAnsi="Tahoma" w:cs="Tahoma"/>
                                <w:color w:val="46484D"/>
                                <w:spacing w:val="4"/>
                                <w:sz w:val="10"/>
                                <w:szCs w:val="10"/>
                              </w:rPr>
                            </w:pPr>
                          </w:p>
                          <w:p w14:paraId="4A2ACBB9" w14:textId="5E4394B4"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 xml:space="preserve">Schedule It: </w:t>
                            </w:r>
                            <w:r w:rsidRPr="00A857B6">
                              <w:rPr>
                                <w:rFonts w:ascii="Tahoma" w:hAnsi="Tahoma" w:cs="Tahoma"/>
                                <w:color w:val="46484D"/>
                                <w:spacing w:val="4"/>
                                <w:sz w:val="18"/>
                                <w:szCs w:val="18"/>
                              </w:rPr>
                              <w:t>Set aside a special time or trip with your child to go through one of the recommended resources for joint discussion. Think about how to create an environment for open</w:t>
                            </w:r>
                            <w:r w:rsidR="005762C4">
                              <w:rPr>
                                <w:rFonts w:ascii="Tahoma" w:hAnsi="Tahoma" w:cs="Tahoma"/>
                                <w:color w:val="46484D"/>
                                <w:spacing w:val="4"/>
                                <w:sz w:val="18"/>
                                <w:szCs w:val="18"/>
                              </w:rPr>
                              <w:t xml:space="preserve"> communication</w:t>
                            </w:r>
                            <w:r w:rsidR="009B6A38">
                              <w:rPr>
                                <w:rFonts w:ascii="Tahoma" w:hAnsi="Tahoma" w:cs="Tahoma"/>
                                <w:color w:val="46484D"/>
                                <w:spacing w:val="4"/>
                                <w:sz w:val="18"/>
                                <w:szCs w:val="18"/>
                              </w:rPr>
                              <w:t xml:space="preserve"> for your child to share, talk and discuss with you</w:t>
                            </w:r>
                            <w:r w:rsidR="005762C4">
                              <w:rPr>
                                <w:rFonts w:ascii="Tahoma" w:hAnsi="Tahoma" w:cs="Tahoma"/>
                                <w:color w:val="46484D"/>
                                <w:spacing w:val="4"/>
                                <w:sz w:val="18"/>
                                <w:szCs w:val="18"/>
                              </w:rPr>
                              <w:t>.</w:t>
                            </w:r>
                          </w:p>
                          <w:p w14:paraId="46B2548B" w14:textId="77777777" w:rsidR="00311B63" w:rsidRPr="00311B63" w:rsidRDefault="00311B63" w:rsidP="004676B2">
                            <w:pPr>
                              <w:pStyle w:val="ListParagraph"/>
                              <w:spacing w:line="252" w:lineRule="auto"/>
                              <w:ind w:left="1008" w:right="288"/>
                              <w:rPr>
                                <w:rFonts w:ascii="Tahoma" w:hAnsi="Tahoma" w:cs="Tahoma"/>
                                <w:b/>
                                <w:bCs/>
                                <w:color w:val="779EAF"/>
                                <w:spacing w:val="4"/>
                                <w:sz w:val="10"/>
                                <w:szCs w:val="10"/>
                              </w:rPr>
                            </w:pPr>
                          </w:p>
                          <w:p w14:paraId="638F9C3B" w14:textId="42622FA3"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 xml:space="preserve">Prepare </w:t>
                            </w:r>
                            <w:proofErr w:type="gramStart"/>
                            <w:r>
                              <w:rPr>
                                <w:rFonts w:ascii="Tahoma" w:hAnsi="Tahoma" w:cs="Tahoma"/>
                                <w:b/>
                                <w:bCs/>
                                <w:color w:val="46484D"/>
                                <w:spacing w:val="4"/>
                                <w:sz w:val="18"/>
                                <w:szCs w:val="18"/>
                              </w:rPr>
                              <w:t>For</w:t>
                            </w:r>
                            <w:proofErr w:type="gramEnd"/>
                            <w:r>
                              <w:rPr>
                                <w:rFonts w:ascii="Tahoma" w:hAnsi="Tahoma" w:cs="Tahoma"/>
                                <w:b/>
                                <w:bCs/>
                                <w:color w:val="46484D"/>
                                <w:spacing w:val="4"/>
                                <w:sz w:val="18"/>
                                <w:szCs w:val="18"/>
                              </w:rPr>
                              <w:t xml:space="preserve"> It:</w:t>
                            </w:r>
                            <w:r>
                              <w:rPr>
                                <w:rFonts w:ascii="Tahoma" w:hAnsi="Tahoma" w:cs="Tahoma"/>
                                <w:b/>
                                <w:bCs/>
                                <w:color w:val="779EAF"/>
                                <w:spacing w:val="4"/>
                                <w:sz w:val="18"/>
                                <w:szCs w:val="18"/>
                              </w:rPr>
                              <w:t xml:space="preserve"> </w:t>
                            </w:r>
                            <w:r w:rsidRPr="00A857B6">
                              <w:rPr>
                                <w:rFonts w:ascii="Tahoma" w:hAnsi="Tahoma" w:cs="Tahoma"/>
                                <w:color w:val="46484D"/>
                                <w:spacing w:val="4"/>
                                <w:sz w:val="18"/>
                                <w:szCs w:val="18"/>
                              </w:rPr>
                              <w:t xml:space="preserve">Listen to the audio titled </w:t>
                            </w:r>
                            <w:r w:rsidRPr="00A857B6">
                              <w:rPr>
                                <w:rFonts w:ascii="Tahoma" w:hAnsi="Tahoma" w:cs="Tahoma"/>
                                <w:i/>
                                <w:iCs/>
                                <w:color w:val="46484D"/>
                                <w:spacing w:val="4"/>
                                <w:sz w:val="18"/>
                                <w:szCs w:val="18"/>
                              </w:rPr>
                              <w:t xml:space="preserve">The Talk </w:t>
                            </w:r>
                            <w:r w:rsidRPr="00A857B6">
                              <w:rPr>
                                <w:rFonts w:ascii="Tahoma" w:hAnsi="Tahoma" w:cs="Tahoma"/>
                                <w:color w:val="46484D"/>
                                <w:spacing w:val="4"/>
                                <w:sz w:val="18"/>
                                <w:szCs w:val="18"/>
                              </w:rPr>
                              <w:t xml:space="preserve">included with the </w:t>
                            </w:r>
                            <w:r w:rsidRPr="00311B63">
                              <w:rPr>
                                <w:rFonts w:ascii="Tahoma" w:hAnsi="Tahoma" w:cs="Tahoma"/>
                                <w:bCs/>
                                <w:i/>
                                <w:iCs/>
                                <w:color w:val="46484D"/>
                                <w:spacing w:val="4"/>
                                <w:sz w:val="18"/>
                                <w:szCs w:val="18"/>
                              </w:rPr>
                              <w:t>Faith Path: Preparing for Adolescence</w:t>
                            </w:r>
                            <w:r w:rsidRPr="00A857B6">
                              <w:rPr>
                                <w:rFonts w:ascii="Tahoma" w:hAnsi="Tahoma" w:cs="Tahoma"/>
                                <w:color w:val="46484D"/>
                                <w:spacing w:val="4"/>
                                <w:sz w:val="18"/>
                                <w:szCs w:val="18"/>
                              </w:rPr>
                              <w:t xml:space="preserve"> kit for examples of what to say.  </w:t>
                            </w:r>
                          </w:p>
                          <w:p w14:paraId="4BCA6392" w14:textId="77777777" w:rsidR="00311B63" w:rsidRPr="00311B63" w:rsidRDefault="00311B63" w:rsidP="004676B2">
                            <w:pPr>
                              <w:spacing w:line="252" w:lineRule="auto"/>
                              <w:ind w:right="288"/>
                              <w:rPr>
                                <w:rFonts w:ascii="Tahoma" w:hAnsi="Tahoma" w:cs="Tahoma"/>
                                <w:b/>
                                <w:bCs/>
                                <w:color w:val="779EAF"/>
                                <w:spacing w:val="4"/>
                                <w:sz w:val="10"/>
                                <w:szCs w:val="10"/>
                              </w:rPr>
                            </w:pPr>
                          </w:p>
                          <w:p w14:paraId="49E8C259" w14:textId="5BD25BC2"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sidRPr="00311B63">
                              <w:rPr>
                                <w:rFonts w:ascii="Tahoma" w:hAnsi="Tahoma" w:cs="Tahoma"/>
                                <w:b/>
                                <w:bCs/>
                                <w:color w:val="46484D"/>
                                <w:spacing w:val="4"/>
                                <w:sz w:val="18"/>
                                <w:szCs w:val="18"/>
                              </w:rPr>
                              <w:t xml:space="preserve">Dialogue: </w:t>
                            </w:r>
                            <w:r w:rsidRPr="00311B63">
                              <w:rPr>
                                <w:rFonts w:ascii="Tahoma" w:hAnsi="Tahoma" w:cs="Tahoma"/>
                                <w:color w:val="46484D"/>
                                <w:spacing w:val="4"/>
                                <w:sz w:val="18"/>
                                <w:szCs w:val="18"/>
                              </w:rPr>
                              <w:t>Don’t do all the talking. Allow your child to share thoughts and questions without being judgmental or quick to give a lecture.  </w:t>
                            </w:r>
                          </w:p>
                          <w:p w14:paraId="3016F758" w14:textId="77777777" w:rsidR="00311B63" w:rsidRPr="00311B63" w:rsidRDefault="00311B63" w:rsidP="004676B2">
                            <w:pPr>
                              <w:spacing w:line="252" w:lineRule="auto"/>
                              <w:ind w:right="288"/>
                              <w:rPr>
                                <w:rFonts w:ascii="Tahoma" w:hAnsi="Tahoma" w:cs="Tahoma"/>
                                <w:b/>
                                <w:bCs/>
                                <w:color w:val="779EAF"/>
                                <w:spacing w:val="4"/>
                                <w:sz w:val="10"/>
                                <w:szCs w:val="10"/>
                              </w:rPr>
                            </w:pPr>
                          </w:p>
                          <w:p w14:paraId="13F22EA1" w14:textId="2576305F" w:rsidR="0042601C" w:rsidRPr="00311B63" w:rsidRDefault="00311B63" w:rsidP="000E6F4C">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Have Fun:</w:t>
                            </w:r>
                            <w:r>
                              <w:rPr>
                                <w:rFonts w:ascii="Tahoma" w:hAnsi="Tahoma" w:cs="Tahoma"/>
                                <w:b/>
                                <w:bCs/>
                                <w:color w:val="779EAF"/>
                                <w:spacing w:val="4"/>
                                <w:sz w:val="18"/>
                                <w:szCs w:val="18"/>
                              </w:rPr>
                              <w:t xml:space="preserve"> </w:t>
                            </w:r>
                            <w:r w:rsidRPr="00A857B6">
                              <w:rPr>
                                <w:rFonts w:ascii="Tahoma" w:hAnsi="Tahoma" w:cs="Tahoma"/>
                                <w:color w:val="46484D"/>
                                <w:spacing w:val="4"/>
                                <w:sz w:val="18"/>
                                <w:szCs w:val="18"/>
                              </w:rPr>
                              <w:t>Your child is much more likely to listen and be open with you if you have established a good relationship by creating fun time</w:t>
                            </w:r>
                            <w:r>
                              <w:rPr>
                                <w:rFonts w:ascii="Tahoma" w:hAnsi="Tahoma" w:cs="Tahoma"/>
                                <w:color w:val="46484D"/>
                                <w:spacing w:val="4"/>
                                <w:sz w:val="18"/>
                                <w:szCs w:val="18"/>
                              </w:rPr>
                              <w:t>s</w:t>
                            </w:r>
                          </w:p>
                          <w:p w14:paraId="60DD53A3" w14:textId="77777777" w:rsidR="00F855F5" w:rsidRPr="00E97A73" w:rsidRDefault="00F855F5" w:rsidP="001C5B74">
                            <w:pPr>
                              <w:ind w:left="288" w:right="288"/>
                              <w:rPr>
                                <w:color w:val="000000"/>
                                <w:sz w:val="10"/>
                                <w:szCs w:val="10"/>
                              </w:rPr>
                            </w:pPr>
                          </w:p>
                          <w:p w14:paraId="737FF3C4" w14:textId="77777777" w:rsidR="004676B2" w:rsidRDefault="004676B2" w:rsidP="001C5B74">
                            <w:pPr>
                              <w:ind w:left="288" w:right="288"/>
                              <w:jc w:val="right"/>
                              <w:rPr>
                                <w:rFonts w:ascii="Tahoma" w:hAnsi="Tahoma" w:cs="Tahoma"/>
                                <w:color w:val="46484D"/>
                                <w:sz w:val="13"/>
                                <w:szCs w:val="13"/>
                              </w:rPr>
                            </w:pPr>
                          </w:p>
                          <w:p w14:paraId="50F0F2B1" w14:textId="768BFD43"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1E53D" id="_x0000_t202" coordsize="21600,21600" o:spt="202" path="m,l,21600r21600,l21600,xe">
                <v:stroke joinstyle="miter"/>
                <v:path gradientshapeok="t" o:connecttype="rect"/>
              </v:shapetype>
              <v:shape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388D1D0C" w14:textId="0EB78CEF" w:rsidR="0042601C" w:rsidRDefault="0042601C" w:rsidP="00311B63">
                      <w:pPr>
                        <w:ind w:right="288"/>
                        <w:rPr>
                          <w:rFonts w:ascii="Calibri" w:hAnsi="Calibri" w:cs="Calibri (Body)"/>
                          <w:b/>
                          <w:bCs/>
                          <w:color w:val="46484D"/>
                          <w:spacing w:val="8"/>
                          <w:sz w:val="10"/>
                          <w:szCs w:val="10"/>
                        </w:rPr>
                      </w:pPr>
                    </w:p>
                    <w:p w14:paraId="32A66180" w14:textId="77777777" w:rsidR="004676B2" w:rsidRPr="00D91A35" w:rsidRDefault="004676B2" w:rsidP="00311B63">
                      <w:pPr>
                        <w:ind w:right="288"/>
                        <w:rPr>
                          <w:rFonts w:ascii="Calibri" w:hAnsi="Calibri" w:cs="Calibri (Body)"/>
                          <w:b/>
                          <w:bCs/>
                          <w:color w:val="46484D"/>
                          <w:spacing w:val="8"/>
                          <w:sz w:val="10"/>
                          <w:szCs w:val="10"/>
                        </w:rPr>
                      </w:pPr>
                    </w:p>
                    <w:p w14:paraId="03D922C8" w14:textId="48167579" w:rsidR="0042601C" w:rsidRPr="00311B63" w:rsidRDefault="00311B63" w:rsidP="0042601C">
                      <w:pPr>
                        <w:ind w:left="288" w:right="288"/>
                        <w:rPr>
                          <w:rFonts w:ascii="Athelas" w:eastAsia="Batang" w:hAnsi="Athelas"/>
                          <w:b/>
                          <w:bCs/>
                          <w:color w:val="779EAF"/>
                          <w:sz w:val="26"/>
                          <w:szCs w:val="26"/>
                        </w:rPr>
                      </w:pPr>
                      <w:r w:rsidRPr="00311B63">
                        <w:rPr>
                          <w:rFonts w:ascii="Athelas" w:eastAsia="Batang" w:hAnsi="Athelas"/>
                          <w:b/>
                          <w:bCs/>
                          <w:color w:val="779EAF"/>
                          <w:sz w:val="26"/>
                          <w:szCs w:val="26"/>
                        </w:rPr>
                        <w:t>What</w:t>
                      </w:r>
                    </w:p>
                    <w:p w14:paraId="7EDC3CE7" w14:textId="0DEE25F5" w:rsidR="00311B63"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In your conversation about the years ahead, you should plan to address the many areas of change your son or daughter will encounter during their transition to adulthood - in their body, their decision-making, and their relationship with you.  </w:t>
                      </w:r>
                    </w:p>
                    <w:p w14:paraId="0432F0D7" w14:textId="77777777" w:rsidR="00311B63" w:rsidRPr="00311B63" w:rsidRDefault="00311B63" w:rsidP="004676B2">
                      <w:pPr>
                        <w:spacing w:line="252" w:lineRule="auto"/>
                        <w:ind w:left="288" w:right="288"/>
                        <w:rPr>
                          <w:rFonts w:ascii="Tahoma" w:hAnsi="Tahoma" w:cs="Tahoma"/>
                          <w:color w:val="46484D"/>
                          <w:spacing w:val="4"/>
                          <w:sz w:val="10"/>
                          <w:szCs w:val="10"/>
                        </w:rPr>
                      </w:pPr>
                    </w:p>
                    <w:p w14:paraId="4859E92F" w14:textId="314E0A80"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Body: </w:t>
                      </w:r>
                      <w:r w:rsidRPr="00A857B6">
                        <w:rPr>
                          <w:rFonts w:ascii="Tahoma" w:hAnsi="Tahoma" w:cs="Tahoma"/>
                          <w:color w:val="46484D"/>
                          <w:spacing w:val="4"/>
                          <w:sz w:val="18"/>
                          <w:szCs w:val="18"/>
                        </w:rPr>
                        <w:t>It’s important to frame the physical changes ahead as much more than a plea for sexual abstinence. Your child needs a vision for how the internal and external changes ahead are preparing them for the joys of marriage and the miracle of creating new life.</w:t>
                      </w:r>
                    </w:p>
                    <w:p w14:paraId="19F5924A" w14:textId="77777777" w:rsidR="00311B63" w:rsidRPr="00311B63" w:rsidRDefault="00311B63" w:rsidP="004676B2">
                      <w:pPr>
                        <w:pStyle w:val="ListParagraph"/>
                        <w:spacing w:line="252" w:lineRule="auto"/>
                        <w:ind w:left="1008" w:right="288"/>
                        <w:rPr>
                          <w:rFonts w:ascii="Tahoma" w:hAnsi="Tahoma" w:cs="Tahoma"/>
                          <w:color w:val="779EAF"/>
                          <w:spacing w:val="4"/>
                          <w:sz w:val="10"/>
                          <w:szCs w:val="10"/>
                        </w:rPr>
                      </w:pPr>
                    </w:p>
                    <w:p w14:paraId="468623D3" w14:textId="7CF9E6CA"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Decision-making: </w:t>
                      </w:r>
                      <w:r w:rsidRPr="00A857B6">
                        <w:rPr>
                          <w:rFonts w:ascii="Tahoma" w:hAnsi="Tahoma" w:cs="Tahoma"/>
                          <w:color w:val="46484D"/>
                          <w:spacing w:val="4"/>
                          <w:sz w:val="18"/>
                          <w:szCs w:val="18"/>
                        </w:rPr>
                        <w:t>Increasingly, your child will have to make and assume the responsibilities for his or her decisions. As you maintain your overall family values in media choices, individual responsibilities (chores, homework, etc.) and alcohol/drug use, you also need to direct your son or daughter in how to make good decisions for themselves. The first nine chapters of the book of Proverbs can be a helpful guide for learning to discern between wisdom and folly.</w:t>
                      </w:r>
                    </w:p>
                    <w:p w14:paraId="1A17BF48" w14:textId="77777777" w:rsidR="00311B63" w:rsidRPr="00311B63" w:rsidRDefault="00311B63" w:rsidP="004676B2">
                      <w:pPr>
                        <w:spacing w:line="252" w:lineRule="auto"/>
                        <w:ind w:right="288"/>
                        <w:rPr>
                          <w:rFonts w:ascii="Tahoma" w:hAnsi="Tahoma" w:cs="Tahoma"/>
                          <w:color w:val="779EAF"/>
                          <w:spacing w:val="4"/>
                          <w:sz w:val="10"/>
                          <w:szCs w:val="10"/>
                        </w:rPr>
                      </w:pPr>
                    </w:p>
                    <w:p w14:paraId="10B31996" w14:textId="5B5CB08E" w:rsidR="00311B63" w:rsidRPr="00311B63" w:rsidRDefault="00311B63" w:rsidP="00311B63">
                      <w:pPr>
                        <w:pStyle w:val="ListParagraph"/>
                        <w:numPr>
                          <w:ilvl w:val="0"/>
                          <w:numId w:val="6"/>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Relationship to You:</w:t>
                      </w:r>
                      <w:r>
                        <w:rPr>
                          <w:rFonts w:ascii="Tahoma" w:hAnsi="Tahoma" w:cs="Tahoma"/>
                          <w:color w:val="779EAF"/>
                          <w:spacing w:val="4"/>
                          <w:sz w:val="18"/>
                          <w:szCs w:val="18"/>
                        </w:rPr>
                        <w:t xml:space="preserve"> </w:t>
                      </w:r>
                      <w:r w:rsidRPr="00A857B6">
                        <w:rPr>
                          <w:rFonts w:ascii="Tahoma" w:hAnsi="Tahoma" w:cs="Tahoma"/>
                          <w:color w:val="46484D"/>
                          <w:spacing w:val="4"/>
                          <w:sz w:val="18"/>
                          <w:szCs w:val="18"/>
                        </w:rPr>
                        <w:t>Helping your son or daughter understand and embrace the changes in his or her body while challenging them to bear the responsibility of decision making will be different from the role you’ve played before. Explain to your pre-teen that over the next decade your role will be progressively changing to that of a coach who is there to guide them in their transition into independent development.</w:t>
                      </w:r>
                    </w:p>
                    <w:p w14:paraId="727D65AA" w14:textId="4FB20E30" w:rsidR="006F48AD" w:rsidRPr="00311B63" w:rsidRDefault="006F48AD" w:rsidP="00311B63">
                      <w:pPr>
                        <w:ind w:right="288"/>
                        <w:rPr>
                          <w:color w:val="000000"/>
                          <w:sz w:val="20"/>
                          <w:szCs w:val="20"/>
                        </w:rPr>
                      </w:pPr>
                    </w:p>
                    <w:p w14:paraId="7CD722C6" w14:textId="373AA578" w:rsidR="006F48AD" w:rsidRPr="00311B63" w:rsidRDefault="00311B63" w:rsidP="00311B63">
                      <w:pPr>
                        <w:ind w:left="288" w:right="288"/>
                        <w:rPr>
                          <w:rFonts w:ascii="Athelas" w:eastAsia="Batang" w:hAnsi="Athelas"/>
                          <w:b/>
                          <w:bCs/>
                          <w:color w:val="779EAF"/>
                          <w:sz w:val="26"/>
                          <w:szCs w:val="26"/>
                        </w:rPr>
                      </w:pPr>
                      <w:r>
                        <w:rPr>
                          <w:rFonts w:ascii="Athelas" w:eastAsia="Batang" w:hAnsi="Athelas"/>
                          <w:b/>
                          <w:bCs/>
                          <w:color w:val="779EAF"/>
                          <w:sz w:val="26"/>
                          <w:szCs w:val="26"/>
                        </w:rPr>
                        <w:t>How</w:t>
                      </w:r>
                    </w:p>
                    <w:p w14:paraId="5B0C1E58" w14:textId="3842036A" w:rsidR="00311B63" w:rsidRDefault="00311B63" w:rsidP="00311B63">
                      <w:pPr>
                        <w:spacing w:before="40" w:line="252" w:lineRule="auto"/>
                        <w:ind w:left="288" w:right="288"/>
                        <w:rPr>
                          <w:rFonts w:ascii="Tahoma" w:hAnsi="Tahoma" w:cs="Tahoma"/>
                          <w:color w:val="46484D"/>
                          <w:spacing w:val="4"/>
                          <w:sz w:val="18"/>
                          <w:szCs w:val="18"/>
                        </w:rPr>
                      </w:pPr>
                      <w:r w:rsidRPr="00A857B6">
                        <w:rPr>
                          <w:rFonts w:ascii="Tahoma" w:hAnsi="Tahoma" w:cs="Tahoma"/>
                          <w:color w:val="46484D"/>
                          <w:spacing w:val="4"/>
                          <w:sz w:val="18"/>
                          <w:szCs w:val="18"/>
                        </w:rPr>
                        <w:t>Here are a few ideas to get you started:</w:t>
                      </w:r>
                    </w:p>
                    <w:p w14:paraId="5789C5C9" w14:textId="77777777" w:rsidR="00311B63" w:rsidRPr="00311B63" w:rsidRDefault="00311B63" w:rsidP="004676B2">
                      <w:pPr>
                        <w:spacing w:line="252" w:lineRule="auto"/>
                        <w:ind w:left="288" w:right="288"/>
                        <w:rPr>
                          <w:rFonts w:ascii="Tahoma" w:hAnsi="Tahoma" w:cs="Tahoma"/>
                          <w:color w:val="46484D"/>
                          <w:spacing w:val="4"/>
                          <w:sz w:val="10"/>
                          <w:szCs w:val="10"/>
                        </w:rPr>
                      </w:pPr>
                    </w:p>
                    <w:p w14:paraId="4A2ACBB9" w14:textId="5E4394B4"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 xml:space="preserve">Schedule It: </w:t>
                      </w:r>
                      <w:r w:rsidRPr="00A857B6">
                        <w:rPr>
                          <w:rFonts w:ascii="Tahoma" w:hAnsi="Tahoma" w:cs="Tahoma"/>
                          <w:color w:val="46484D"/>
                          <w:spacing w:val="4"/>
                          <w:sz w:val="18"/>
                          <w:szCs w:val="18"/>
                        </w:rPr>
                        <w:t>Set aside a special time or trip with your child to go through one of the recommended resources for joint discussion. Think about how to create an environment for open</w:t>
                      </w:r>
                      <w:r w:rsidR="005762C4">
                        <w:rPr>
                          <w:rFonts w:ascii="Tahoma" w:hAnsi="Tahoma" w:cs="Tahoma"/>
                          <w:color w:val="46484D"/>
                          <w:spacing w:val="4"/>
                          <w:sz w:val="18"/>
                          <w:szCs w:val="18"/>
                        </w:rPr>
                        <w:t xml:space="preserve"> communication</w:t>
                      </w:r>
                      <w:r w:rsidR="009B6A38">
                        <w:rPr>
                          <w:rFonts w:ascii="Tahoma" w:hAnsi="Tahoma" w:cs="Tahoma"/>
                          <w:color w:val="46484D"/>
                          <w:spacing w:val="4"/>
                          <w:sz w:val="18"/>
                          <w:szCs w:val="18"/>
                        </w:rPr>
                        <w:t xml:space="preserve"> for your child to share, talk and discuss with you</w:t>
                      </w:r>
                      <w:r w:rsidR="005762C4">
                        <w:rPr>
                          <w:rFonts w:ascii="Tahoma" w:hAnsi="Tahoma" w:cs="Tahoma"/>
                          <w:color w:val="46484D"/>
                          <w:spacing w:val="4"/>
                          <w:sz w:val="18"/>
                          <w:szCs w:val="18"/>
                        </w:rPr>
                        <w:t>.</w:t>
                      </w:r>
                    </w:p>
                    <w:p w14:paraId="46B2548B" w14:textId="77777777" w:rsidR="00311B63" w:rsidRPr="00311B63" w:rsidRDefault="00311B63" w:rsidP="004676B2">
                      <w:pPr>
                        <w:pStyle w:val="ListParagraph"/>
                        <w:spacing w:line="252" w:lineRule="auto"/>
                        <w:ind w:left="1008" w:right="288"/>
                        <w:rPr>
                          <w:rFonts w:ascii="Tahoma" w:hAnsi="Tahoma" w:cs="Tahoma"/>
                          <w:b/>
                          <w:bCs/>
                          <w:color w:val="779EAF"/>
                          <w:spacing w:val="4"/>
                          <w:sz w:val="10"/>
                          <w:szCs w:val="10"/>
                        </w:rPr>
                      </w:pPr>
                    </w:p>
                    <w:p w14:paraId="638F9C3B" w14:textId="42622FA3"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 xml:space="preserve">Prepare </w:t>
                      </w:r>
                      <w:proofErr w:type="gramStart"/>
                      <w:r>
                        <w:rPr>
                          <w:rFonts w:ascii="Tahoma" w:hAnsi="Tahoma" w:cs="Tahoma"/>
                          <w:b/>
                          <w:bCs/>
                          <w:color w:val="46484D"/>
                          <w:spacing w:val="4"/>
                          <w:sz w:val="18"/>
                          <w:szCs w:val="18"/>
                        </w:rPr>
                        <w:t>For</w:t>
                      </w:r>
                      <w:proofErr w:type="gramEnd"/>
                      <w:r>
                        <w:rPr>
                          <w:rFonts w:ascii="Tahoma" w:hAnsi="Tahoma" w:cs="Tahoma"/>
                          <w:b/>
                          <w:bCs/>
                          <w:color w:val="46484D"/>
                          <w:spacing w:val="4"/>
                          <w:sz w:val="18"/>
                          <w:szCs w:val="18"/>
                        </w:rPr>
                        <w:t xml:space="preserve"> It:</w:t>
                      </w:r>
                      <w:r>
                        <w:rPr>
                          <w:rFonts w:ascii="Tahoma" w:hAnsi="Tahoma" w:cs="Tahoma"/>
                          <w:b/>
                          <w:bCs/>
                          <w:color w:val="779EAF"/>
                          <w:spacing w:val="4"/>
                          <w:sz w:val="18"/>
                          <w:szCs w:val="18"/>
                        </w:rPr>
                        <w:t xml:space="preserve"> </w:t>
                      </w:r>
                      <w:r w:rsidRPr="00A857B6">
                        <w:rPr>
                          <w:rFonts w:ascii="Tahoma" w:hAnsi="Tahoma" w:cs="Tahoma"/>
                          <w:color w:val="46484D"/>
                          <w:spacing w:val="4"/>
                          <w:sz w:val="18"/>
                          <w:szCs w:val="18"/>
                        </w:rPr>
                        <w:t xml:space="preserve">Listen to the audio titled </w:t>
                      </w:r>
                      <w:r w:rsidRPr="00A857B6">
                        <w:rPr>
                          <w:rFonts w:ascii="Tahoma" w:hAnsi="Tahoma" w:cs="Tahoma"/>
                          <w:i/>
                          <w:iCs/>
                          <w:color w:val="46484D"/>
                          <w:spacing w:val="4"/>
                          <w:sz w:val="18"/>
                          <w:szCs w:val="18"/>
                        </w:rPr>
                        <w:t xml:space="preserve">The Talk </w:t>
                      </w:r>
                      <w:r w:rsidRPr="00A857B6">
                        <w:rPr>
                          <w:rFonts w:ascii="Tahoma" w:hAnsi="Tahoma" w:cs="Tahoma"/>
                          <w:color w:val="46484D"/>
                          <w:spacing w:val="4"/>
                          <w:sz w:val="18"/>
                          <w:szCs w:val="18"/>
                        </w:rPr>
                        <w:t xml:space="preserve">included with the </w:t>
                      </w:r>
                      <w:r w:rsidRPr="00311B63">
                        <w:rPr>
                          <w:rFonts w:ascii="Tahoma" w:hAnsi="Tahoma" w:cs="Tahoma"/>
                          <w:bCs/>
                          <w:i/>
                          <w:iCs/>
                          <w:color w:val="46484D"/>
                          <w:spacing w:val="4"/>
                          <w:sz w:val="18"/>
                          <w:szCs w:val="18"/>
                        </w:rPr>
                        <w:t>Faith Path: Preparing for Adolescence</w:t>
                      </w:r>
                      <w:r w:rsidRPr="00A857B6">
                        <w:rPr>
                          <w:rFonts w:ascii="Tahoma" w:hAnsi="Tahoma" w:cs="Tahoma"/>
                          <w:color w:val="46484D"/>
                          <w:spacing w:val="4"/>
                          <w:sz w:val="18"/>
                          <w:szCs w:val="18"/>
                        </w:rPr>
                        <w:t xml:space="preserve"> kit for examples of what to say.  </w:t>
                      </w:r>
                    </w:p>
                    <w:p w14:paraId="4BCA6392" w14:textId="77777777" w:rsidR="00311B63" w:rsidRPr="00311B63" w:rsidRDefault="00311B63" w:rsidP="004676B2">
                      <w:pPr>
                        <w:spacing w:line="252" w:lineRule="auto"/>
                        <w:ind w:right="288"/>
                        <w:rPr>
                          <w:rFonts w:ascii="Tahoma" w:hAnsi="Tahoma" w:cs="Tahoma"/>
                          <w:b/>
                          <w:bCs/>
                          <w:color w:val="779EAF"/>
                          <w:spacing w:val="4"/>
                          <w:sz w:val="10"/>
                          <w:szCs w:val="10"/>
                        </w:rPr>
                      </w:pPr>
                    </w:p>
                    <w:p w14:paraId="49E8C259" w14:textId="5BD25BC2" w:rsidR="00311B63" w:rsidRPr="00311B63" w:rsidRDefault="00311B63" w:rsidP="00311B63">
                      <w:pPr>
                        <w:pStyle w:val="ListParagraph"/>
                        <w:numPr>
                          <w:ilvl w:val="0"/>
                          <w:numId w:val="7"/>
                        </w:numPr>
                        <w:spacing w:before="40" w:line="252" w:lineRule="auto"/>
                        <w:ind w:right="288"/>
                        <w:rPr>
                          <w:rFonts w:ascii="Tahoma" w:hAnsi="Tahoma" w:cs="Tahoma"/>
                          <w:b/>
                          <w:bCs/>
                          <w:color w:val="779EAF"/>
                          <w:spacing w:val="4"/>
                          <w:sz w:val="18"/>
                          <w:szCs w:val="18"/>
                        </w:rPr>
                      </w:pPr>
                      <w:r w:rsidRPr="00311B63">
                        <w:rPr>
                          <w:rFonts w:ascii="Tahoma" w:hAnsi="Tahoma" w:cs="Tahoma"/>
                          <w:b/>
                          <w:bCs/>
                          <w:color w:val="46484D"/>
                          <w:spacing w:val="4"/>
                          <w:sz w:val="18"/>
                          <w:szCs w:val="18"/>
                        </w:rPr>
                        <w:t xml:space="preserve">Dialogue: </w:t>
                      </w:r>
                      <w:r w:rsidRPr="00311B63">
                        <w:rPr>
                          <w:rFonts w:ascii="Tahoma" w:hAnsi="Tahoma" w:cs="Tahoma"/>
                          <w:color w:val="46484D"/>
                          <w:spacing w:val="4"/>
                          <w:sz w:val="18"/>
                          <w:szCs w:val="18"/>
                        </w:rPr>
                        <w:t xml:space="preserve">Don’t do all the talking. Allow your child to share thoughts and questions </w:t>
                      </w:r>
                      <w:bookmarkStart w:id="1" w:name="_GoBack"/>
                      <w:bookmarkEnd w:id="1"/>
                      <w:r w:rsidRPr="00311B63">
                        <w:rPr>
                          <w:rFonts w:ascii="Tahoma" w:hAnsi="Tahoma" w:cs="Tahoma"/>
                          <w:color w:val="46484D"/>
                          <w:spacing w:val="4"/>
                          <w:sz w:val="18"/>
                          <w:szCs w:val="18"/>
                        </w:rPr>
                        <w:t>without being judgmental or quick to give a lecture.  </w:t>
                      </w:r>
                    </w:p>
                    <w:p w14:paraId="3016F758" w14:textId="77777777" w:rsidR="00311B63" w:rsidRPr="00311B63" w:rsidRDefault="00311B63" w:rsidP="004676B2">
                      <w:pPr>
                        <w:spacing w:line="252" w:lineRule="auto"/>
                        <w:ind w:right="288"/>
                        <w:rPr>
                          <w:rFonts w:ascii="Tahoma" w:hAnsi="Tahoma" w:cs="Tahoma"/>
                          <w:b/>
                          <w:bCs/>
                          <w:color w:val="779EAF"/>
                          <w:spacing w:val="4"/>
                          <w:sz w:val="10"/>
                          <w:szCs w:val="10"/>
                        </w:rPr>
                      </w:pPr>
                    </w:p>
                    <w:p w14:paraId="13F22EA1" w14:textId="2576305F" w:rsidR="0042601C" w:rsidRPr="00311B63" w:rsidRDefault="00311B63" w:rsidP="000E6F4C">
                      <w:pPr>
                        <w:pStyle w:val="ListParagraph"/>
                        <w:numPr>
                          <w:ilvl w:val="0"/>
                          <w:numId w:val="7"/>
                        </w:numPr>
                        <w:spacing w:before="40" w:line="252" w:lineRule="auto"/>
                        <w:ind w:right="288"/>
                        <w:rPr>
                          <w:rFonts w:ascii="Tahoma" w:hAnsi="Tahoma" w:cs="Tahoma"/>
                          <w:b/>
                          <w:bCs/>
                          <w:color w:val="779EAF"/>
                          <w:spacing w:val="4"/>
                          <w:sz w:val="18"/>
                          <w:szCs w:val="18"/>
                        </w:rPr>
                      </w:pPr>
                      <w:r>
                        <w:rPr>
                          <w:rFonts w:ascii="Tahoma" w:hAnsi="Tahoma" w:cs="Tahoma"/>
                          <w:b/>
                          <w:bCs/>
                          <w:color w:val="46484D"/>
                          <w:spacing w:val="4"/>
                          <w:sz w:val="18"/>
                          <w:szCs w:val="18"/>
                        </w:rPr>
                        <w:t>Have Fun:</w:t>
                      </w:r>
                      <w:r>
                        <w:rPr>
                          <w:rFonts w:ascii="Tahoma" w:hAnsi="Tahoma" w:cs="Tahoma"/>
                          <w:b/>
                          <w:bCs/>
                          <w:color w:val="779EAF"/>
                          <w:spacing w:val="4"/>
                          <w:sz w:val="18"/>
                          <w:szCs w:val="18"/>
                        </w:rPr>
                        <w:t xml:space="preserve"> </w:t>
                      </w:r>
                      <w:r w:rsidRPr="00A857B6">
                        <w:rPr>
                          <w:rFonts w:ascii="Tahoma" w:hAnsi="Tahoma" w:cs="Tahoma"/>
                          <w:color w:val="46484D"/>
                          <w:spacing w:val="4"/>
                          <w:sz w:val="18"/>
                          <w:szCs w:val="18"/>
                        </w:rPr>
                        <w:t>Your child is much more likely to listen and be open with you if you have established a good relationship by creating fun time</w:t>
                      </w:r>
                      <w:r>
                        <w:rPr>
                          <w:rFonts w:ascii="Tahoma" w:hAnsi="Tahoma" w:cs="Tahoma"/>
                          <w:color w:val="46484D"/>
                          <w:spacing w:val="4"/>
                          <w:sz w:val="18"/>
                          <w:szCs w:val="18"/>
                        </w:rPr>
                        <w:t>s</w:t>
                      </w:r>
                    </w:p>
                    <w:p w14:paraId="60DD53A3" w14:textId="77777777" w:rsidR="00F855F5" w:rsidRPr="00E97A73" w:rsidRDefault="00F855F5" w:rsidP="001C5B74">
                      <w:pPr>
                        <w:ind w:left="288" w:right="288"/>
                        <w:rPr>
                          <w:color w:val="000000"/>
                          <w:sz w:val="10"/>
                          <w:szCs w:val="10"/>
                        </w:rPr>
                      </w:pPr>
                    </w:p>
                    <w:p w14:paraId="737FF3C4" w14:textId="77777777" w:rsidR="004676B2" w:rsidRDefault="004676B2" w:rsidP="001C5B74">
                      <w:pPr>
                        <w:ind w:left="288" w:right="288"/>
                        <w:jc w:val="right"/>
                        <w:rPr>
                          <w:rFonts w:ascii="Tahoma" w:hAnsi="Tahoma" w:cs="Tahoma"/>
                          <w:color w:val="46484D"/>
                          <w:sz w:val="13"/>
                          <w:szCs w:val="13"/>
                        </w:rPr>
                      </w:pPr>
                    </w:p>
                    <w:p w14:paraId="50F0F2B1" w14:textId="768BFD43"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Muna">
    <w:charset w:val="B2"/>
    <w:family w:val="auto"/>
    <w:pitch w:val="variable"/>
    <w:sig w:usb0="00002003" w:usb1="00000000" w:usb2="00000000" w:usb3="00000000" w:csb0="00000041"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536C5C"/>
    <w:multiLevelType w:val="hybridMultilevel"/>
    <w:tmpl w:val="97DAF91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 w15:restartNumberingAfterBreak="0">
    <w:nsid w:val="62180242"/>
    <w:multiLevelType w:val="hybridMultilevel"/>
    <w:tmpl w:val="AF9ED8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66D5469A"/>
    <w:multiLevelType w:val="hybridMultilevel"/>
    <w:tmpl w:val="779AD5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73E85327"/>
    <w:multiLevelType w:val="multilevel"/>
    <w:tmpl w:val="71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477D4"/>
    <w:rsid w:val="001925ED"/>
    <w:rsid w:val="0019275A"/>
    <w:rsid w:val="00194EDB"/>
    <w:rsid w:val="001C12AE"/>
    <w:rsid w:val="001C293D"/>
    <w:rsid w:val="001C5B74"/>
    <w:rsid w:val="002035B1"/>
    <w:rsid w:val="002046C0"/>
    <w:rsid w:val="0020781D"/>
    <w:rsid w:val="00223AD1"/>
    <w:rsid w:val="00237881"/>
    <w:rsid w:val="002720CA"/>
    <w:rsid w:val="002860B5"/>
    <w:rsid w:val="002A66A7"/>
    <w:rsid w:val="002E7BCF"/>
    <w:rsid w:val="00307C43"/>
    <w:rsid w:val="00311B6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2601C"/>
    <w:rsid w:val="00442017"/>
    <w:rsid w:val="00445D68"/>
    <w:rsid w:val="004676B2"/>
    <w:rsid w:val="00480542"/>
    <w:rsid w:val="004960E9"/>
    <w:rsid w:val="004A5D46"/>
    <w:rsid w:val="004A71D0"/>
    <w:rsid w:val="004B0254"/>
    <w:rsid w:val="004B2CB6"/>
    <w:rsid w:val="004D3205"/>
    <w:rsid w:val="004E4354"/>
    <w:rsid w:val="004E68B1"/>
    <w:rsid w:val="004E7166"/>
    <w:rsid w:val="004F0A26"/>
    <w:rsid w:val="00534772"/>
    <w:rsid w:val="005638AE"/>
    <w:rsid w:val="005762C4"/>
    <w:rsid w:val="00582E8A"/>
    <w:rsid w:val="005A3A9C"/>
    <w:rsid w:val="005B4482"/>
    <w:rsid w:val="005B5F60"/>
    <w:rsid w:val="005E360E"/>
    <w:rsid w:val="005E550C"/>
    <w:rsid w:val="005F5CE3"/>
    <w:rsid w:val="005F6562"/>
    <w:rsid w:val="00620C3C"/>
    <w:rsid w:val="006D301C"/>
    <w:rsid w:val="006F48AD"/>
    <w:rsid w:val="006F7E6C"/>
    <w:rsid w:val="00703BFF"/>
    <w:rsid w:val="00710B6A"/>
    <w:rsid w:val="00716CA0"/>
    <w:rsid w:val="00745123"/>
    <w:rsid w:val="0077294C"/>
    <w:rsid w:val="00794247"/>
    <w:rsid w:val="007D4601"/>
    <w:rsid w:val="00815C0A"/>
    <w:rsid w:val="00832146"/>
    <w:rsid w:val="0084160B"/>
    <w:rsid w:val="00853F03"/>
    <w:rsid w:val="00866589"/>
    <w:rsid w:val="00871FA2"/>
    <w:rsid w:val="008801B4"/>
    <w:rsid w:val="008A02DD"/>
    <w:rsid w:val="008A75D2"/>
    <w:rsid w:val="008F47F0"/>
    <w:rsid w:val="008F7109"/>
    <w:rsid w:val="00904CDE"/>
    <w:rsid w:val="00915E64"/>
    <w:rsid w:val="009300CE"/>
    <w:rsid w:val="009416A4"/>
    <w:rsid w:val="00947BA2"/>
    <w:rsid w:val="00993787"/>
    <w:rsid w:val="00995CD2"/>
    <w:rsid w:val="009B6A38"/>
    <w:rsid w:val="009D6C03"/>
    <w:rsid w:val="00A420D8"/>
    <w:rsid w:val="00A70194"/>
    <w:rsid w:val="00AB06C6"/>
    <w:rsid w:val="00AF425B"/>
    <w:rsid w:val="00AF665E"/>
    <w:rsid w:val="00B15758"/>
    <w:rsid w:val="00B21579"/>
    <w:rsid w:val="00B52744"/>
    <w:rsid w:val="00B55755"/>
    <w:rsid w:val="00BA6F13"/>
    <w:rsid w:val="00BA715C"/>
    <w:rsid w:val="00BC099C"/>
    <w:rsid w:val="00C233BD"/>
    <w:rsid w:val="00C318A2"/>
    <w:rsid w:val="00C34CEF"/>
    <w:rsid w:val="00C4252A"/>
    <w:rsid w:val="00C625ED"/>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5F41A-C217-4407-87F3-D2D5B837C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2020-05-01T20:49:00Z</dcterms:created>
  <dcterms:modified xsi:type="dcterms:W3CDTF">2020-05-01T20:49:00Z</dcterms:modified>
</cp:coreProperties>
</file>